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440" w:rsidRDefault="00327440" w:rsidP="00327440">
      <w:pPr>
        <w:spacing w:line="520" w:lineRule="exact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>
        <w:rPr>
          <w:rFonts w:ascii="Times New Roman" w:eastAsia="黑体" w:hAnsi="Times New Roman"/>
          <w:bCs/>
          <w:sz w:val="32"/>
          <w:szCs w:val="32"/>
        </w:rPr>
        <w:t>2</w:t>
      </w:r>
    </w:p>
    <w:p w:rsidR="00327440" w:rsidRDefault="00327440" w:rsidP="00327440">
      <w:pPr>
        <w:spacing w:line="520" w:lineRule="exact"/>
        <w:jc w:val="center"/>
        <w:rPr>
          <w:rFonts w:ascii="Times New Roman" w:eastAsia="方正小标宋简体" w:hAnsi="Times New Roman"/>
          <w:spacing w:val="-11"/>
          <w:sz w:val="44"/>
          <w:szCs w:val="44"/>
        </w:rPr>
      </w:pPr>
      <w:r>
        <w:rPr>
          <w:rFonts w:ascii="Times New Roman" w:eastAsia="方正小标宋简体" w:hAnsi="Times New Roman"/>
          <w:spacing w:val="-11"/>
          <w:sz w:val="44"/>
          <w:szCs w:val="44"/>
        </w:rPr>
        <w:t>首批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“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冠豸名家工作室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”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名单</w:t>
      </w:r>
    </w:p>
    <w:tbl>
      <w:tblPr>
        <w:tblpPr w:leftFromText="180" w:rightFromText="180" w:vertAnchor="text" w:horzAnchor="page" w:tblpX="1601" w:tblpY="556"/>
        <w:tblOverlap w:val="never"/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8"/>
        <w:gridCol w:w="5450"/>
        <w:gridCol w:w="1434"/>
        <w:gridCol w:w="1133"/>
      </w:tblGrid>
      <w:tr w:rsidR="00327440" w:rsidTr="003D0D11">
        <w:trPr>
          <w:trHeight w:val="1084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  <w:t>序号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从事行业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  <w:t>姓名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  <w:t>备注</w:t>
            </w:r>
          </w:p>
        </w:tc>
      </w:tr>
      <w:tr w:rsidR="00327440" w:rsidTr="003D0D11">
        <w:trPr>
          <w:trHeight w:val="1061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1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连城县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美玉堂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连史纸传承人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邓金坤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327440" w:rsidTr="003D0D11">
        <w:trPr>
          <w:trHeight w:val="1061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2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福建赛特新材股份有限公司总经理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严浪基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327440" w:rsidTr="003D0D11">
        <w:trPr>
          <w:trHeight w:val="1061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3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连城县野山电子商务有限公司负责人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黄润春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327440" w:rsidTr="003D0D11">
        <w:trPr>
          <w:trHeight w:val="1061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4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连城一中教师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 xml:space="preserve">  2021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年省学科带头人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饶智荣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327440" w:rsidTr="003D0D11">
        <w:trPr>
          <w:trHeight w:val="1061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5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连城兰花股份有限公司副总经理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饶小琼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327440" w:rsidTr="003D0D11">
        <w:trPr>
          <w:trHeight w:val="1125"/>
        </w:trPr>
        <w:tc>
          <w:tcPr>
            <w:tcW w:w="928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6</w:t>
            </w:r>
          </w:p>
        </w:tc>
        <w:tc>
          <w:tcPr>
            <w:tcW w:w="5450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连城县总医院外二科主任、骨科主任医师、学科带头人</w:t>
            </w:r>
          </w:p>
        </w:tc>
        <w:tc>
          <w:tcPr>
            <w:tcW w:w="1434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邱晓平</w:t>
            </w:r>
          </w:p>
        </w:tc>
        <w:tc>
          <w:tcPr>
            <w:tcW w:w="1133" w:type="dxa"/>
            <w:noWrap/>
            <w:vAlign w:val="center"/>
          </w:tcPr>
          <w:p w:rsidR="00327440" w:rsidRDefault="00327440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</w:tbl>
    <w:p w:rsidR="003F05A6" w:rsidRPr="00327440" w:rsidRDefault="003F05A6">
      <w:pPr>
        <w:rPr>
          <w:b/>
        </w:rPr>
      </w:pPr>
    </w:p>
    <w:sectPr w:rsidR="003F05A6" w:rsidRPr="00327440" w:rsidSect="003F0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7440"/>
    <w:rsid w:val="00327440"/>
    <w:rsid w:val="003F0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2744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rsid w:val="0032744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2023-08-17T08:19:00Z</dcterms:created>
  <dcterms:modified xsi:type="dcterms:W3CDTF">2023-08-17T08:20:00Z</dcterms:modified>
</cp:coreProperties>
</file>