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720" w:firstLineChars="200"/>
        <w:jc w:val="center"/>
        <w:rPr>
          <w:rFonts w:hint="eastAsia" w:ascii="方正小标宋简体" w:hAnsi="仿宋" w:eastAsia="方正小标宋简体"/>
          <w:sz w:val="36"/>
          <w:szCs w:val="36"/>
        </w:rPr>
      </w:pPr>
      <w:r>
        <w:rPr>
          <w:rFonts w:hint="eastAsia" w:ascii="方正小标宋简体" w:hAnsi="仿宋" w:eastAsia="方正小标宋简体"/>
          <w:sz w:val="36"/>
          <w:szCs w:val="36"/>
        </w:rPr>
        <w:t>连城县市场监督管理局行政执法全过程记录制度</w:t>
      </w: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ascii="仿宋" w:hAnsi="仿宋" w:eastAsia="仿宋"/>
          <w:sz w:val="32"/>
          <w:szCs w:val="32"/>
        </w:rPr>
      </w:pPr>
      <w:r>
        <w:rPr>
          <w:rFonts w:ascii="仿宋" w:hAnsi="仿宋" w:eastAsia="仿宋"/>
          <w:sz w:val="32"/>
          <w:szCs w:val="32"/>
        </w:rPr>
        <w:t>第一条</w:t>
      </w:r>
      <w:r>
        <w:rPr>
          <w:rFonts w:hint="eastAsia" w:ascii="仿宋" w:hAnsi="仿宋" w:eastAsia="仿宋"/>
          <w:sz w:val="32"/>
          <w:szCs w:val="32"/>
        </w:rPr>
        <w:t xml:space="preserve">  </w:t>
      </w:r>
      <w:r>
        <w:rPr>
          <w:rFonts w:ascii="仿宋" w:hAnsi="仿宋" w:eastAsia="仿宋"/>
          <w:sz w:val="32"/>
          <w:szCs w:val="32"/>
        </w:rPr>
        <w:t>为规范行政执法行为，加强行政执法监督，深入推进依法行政，加快建设法治政府，根据市市场监管局和县政府关于依法行政工作的有关要求，制定本制度。</w:t>
      </w:r>
    </w:p>
    <w:p>
      <w:pPr>
        <w:spacing w:line="600" w:lineRule="exact"/>
        <w:ind w:firstLine="640" w:firstLineChars="200"/>
        <w:rPr>
          <w:rFonts w:ascii="仿宋" w:hAnsi="仿宋" w:eastAsia="仿宋"/>
          <w:sz w:val="32"/>
          <w:szCs w:val="32"/>
        </w:rPr>
      </w:pPr>
      <w:r>
        <w:rPr>
          <w:rFonts w:ascii="仿宋" w:hAnsi="仿宋" w:eastAsia="仿宋"/>
          <w:sz w:val="32"/>
          <w:szCs w:val="32"/>
        </w:rPr>
        <w:t>第二条</w:t>
      </w:r>
      <w:r>
        <w:rPr>
          <w:rFonts w:hint="eastAsia" w:ascii="仿宋" w:hAnsi="仿宋" w:eastAsia="仿宋"/>
          <w:sz w:val="32"/>
          <w:szCs w:val="32"/>
        </w:rPr>
        <w:t xml:space="preserve">  </w:t>
      </w:r>
      <w:r>
        <w:rPr>
          <w:rFonts w:ascii="仿宋" w:hAnsi="仿宋" w:eastAsia="仿宋"/>
          <w:sz w:val="32"/>
          <w:szCs w:val="32"/>
        </w:rPr>
        <w:t>行政执法全过程记录是行政执法活动合法有效的重要保证，行政执法机关要通过文字、音像等记录形式</w:t>
      </w:r>
      <w:bookmarkStart w:id="0" w:name="_GoBack"/>
      <w:bookmarkEnd w:id="0"/>
      <w:r>
        <w:rPr>
          <w:rFonts w:ascii="仿宋" w:hAnsi="仿宋" w:eastAsia="仿宋"/>
          <w:sz w:val="32"/>
          <w:szCs w:val="32"/>
        </w:rPr>
        <w:t>，对行政执法的启动、调查取证、审核决定、送达执行等全部过程进行记录，并全面系统归档保存，做到执法过程留痕和可回溯管理。</w:t>
      </w:r>
    </w:p>
    <w:p>
      <w:pPr>
        <w:spacing w:line="600" w:lineRule="exact"/>
        <w:ind w:firstLine="640" w:firstLineChars="200"/>
        <w:rPr>
          <w:rFonts w:ascii="仿宋" w:hAnsi="仿宋" w:eastAsia="仿宋"/>
          <w:sz w:val="32"/>
          <w:szCs w:val="32"/>
        </w:rPr>
      </w:pPr>
      <w:r>
        <w:rPr>
          <w:rFonts w:ascii="仿宋" w:hAnsi="仿宋" w:eastAsia="仿宋"/>
          <w:sz w:val="32"/>
          <w:szCs w:val="32"/>
        </w:rPr>
        <w:t>第三条</w:t>
      </w:r>
      <w:r>
        <w:rPr>
          <w:rFonts w:hint="eastAsia" w:ascii="仿宋" w:hAnsi="仿宋" w:eastAsia="仿宋"/>
          <w:sz w:val="32"/>
          <w:szCs w:val="32"/>
        </w:rPr>
        <w:t xml:space="preserve">  </w:t>
      </w:r>
      <w:r>
        <w:rPr>
          <w:rFonts w:ascii="仿宋" w:hAnsi="仿宋" w:eastAsia="仿宋"/>
          <w:sz w:val="32"/>
          <w:szCs w:val="32"/>
        </w:rPr>
        <w:t>行政执法全过程记录工作由执行行政执法职责的执法人员负责记录。记录人员必须取得执法证，具备行政执法资格。</w:t>
      </w:r>
    </w:p>
    <w:p>
      <w:pPr>
        <w:spacing w:line="600" w:lineRule="exact"/>
        <w:ind w:firstLine="640" w:firstLineChars="200"/>
        <w:rPr>
          <w:rFonts w:ascii="仿宋" w:hAnsi="仿宋" w:eastAsia="仿宋"/>
          <w:sz w:val="32"/>
          <w:szCs w:val="32"/>
        </w:rPr>
      </w:pPr>
      <w:r>
        <w:rPr>
          <w:rFonts w:ascii="仿宋" w:hAnsi="仿宋" w:eastAsia="仿宋"/>
          <w:sz w:val="32"/>
          <w:szCs w:val="32"/>
        </w:rPr>
        <w:t>第四条</w:t>
      </w:r>
      <w:r>
        <w:rPr>
          <w:rFonts w:hint="eastAsia" w:ascii="仿宋" w:hAnsi="仿宋" w:eastAsia="仿宋"/>
          <w:sz w:val="32"/>
          <w:szCs w:val="32"/>
        </w:rPr>
        <w:t xml:space="preserve">  </w:t>
      </w:r>
      <w:r>
        <w:rPr>
          <w:rFonts w:ascii="仿宋" w:hAnsi="仿宋" w:eastAsia="仿宋"/>
          <w:sz w:val="32"/>
          <w:szCs w:val="32"/>
        </w:rPr>
        <w:t>行政执法过程中，所有涉及行政管理相对人或者对行政处罚、行政强制措施有影响的行政执法活动纳入记录范围，具体包括各项调查取证、文书送达等各环节。</w:t>
      </w:r>
    </w:p>
    <w:p>
      <w:pPr>
        <w:spacing w:line="600" w:lineRule="exact"/>
        <w:ind w:firstLine="640" w:firstLineChars="200"/>
        <w:rPr>
          <w:rFonts w:ascii="仿宋" w:hAnsi="仿宋" w:eastAsia="仿宋"/>
          <w:sz w:val="32"/>
          <w:szCs w:val="32"/>
        </w:rPr>
      </w:pPr>
      <w:r>
        <w:rPr>
          <w:rFonts w:ascii="仿宋" w:hAnsi="仿宋" w:eastAsia="仿宋"/>
          <w:sz w:val="32"/>
          <w:szCs w:val="32"/>
        </w:rPr>
        <w:t>第五条</w:t>
      </w:r>
      <w:r>
        <w:rPr>
          <w:rFonts w:hint="eastAsia" w:ascii="仿宋" w:hAnsi="仿宋" w:eastAsia="仿宋"/>
          <w:sz w:val="32"/>
          <w:szCs w:val="32"/>
        </w:rPr>
        <w:t xml:space="preserve">  </w:t>
      </w:r>
      <w:r>
        <w:rPr>
          <w:rFonts w:ascii="仿宋" w:hAnsi="仿宋" w:eastAsia="仿宋"/>
          <w:sz w:val="32"/>
          <w:szCs w:val="32"/>
        </w:rPr>
        <w:t>自行政执法工作开始至行政执法工作结束为一个记录时限，各执法机构、执法人员应按照本制度开展记录工作。</w:t>
      </w:r>
    </w:p>
    <w:p>
      <w:pPr>
        <w:spacing w:line="600" w:lineRule="exact"/>
        <w:ind w:firstLine="640" w:firstLineChars="200"/>
        <w:rPr>
          <w:rFonts w:ascii="仿宋" w:hAnsi="仿宋" w:eastAsia="仿宋"/>
          <w:sz w:val="32"/>
          <w:szCs w:val="32"/>
        </w:rPr>
      </w:pPr>
      <w:r>
        <w:rPr>
          <w:rFonts w:ascii="仿宋" w:hAnsi="仿宋" w:eastAsia="仿宋"/>
          <w:sz w:val="32"/>
          <w:szCs w:val="32"/>
        </w:rPr>
        <w:t>第六条</w:t>
      </w:r>
      <w:r>
        <w:rPr>
          <w:rFonts w:hint="eastAsia" w:ascii="仿宋" w:hAnsi="仿宋" w:eastAsia="仿宋"/>
          <w:sz w:val="32"/>
          <w:szCs w:val="32"/>
        </w:rPr>
        <w:t xml:space="preserve">  </w:t>
      </w:r>
      <w:r>
        <w:rPr>
          <w:rFonts w:ascii="仿宋" w:hAnsi="仿宋" w:eastAsia="仿宋"/>
          <w:sz w:val="32"/>
          <w:szCs w:val="32"/>
        </w:rPr>
        <w:t>行政执法全过程记录以纸质执法文书记录为主，以执法记录仪、录音笔、摄像机等电子设备记录为辅。</w:t>
      </w:r>
    </w:p>
    <w:p>
      <w:pPr>
        <w:spacing w:line="600" w:lineRule="exact"/>
        <w:ind w:firstLine="640" w:firstLineChars="200"/>
        <w:rPr>
          <w:rFonts w:ascii="仿宋" w:hAnsi="仿宋" w:eastAsia="仿宋"/>
          <w:sz w:val="32"/>
          <w:szCs w:val="32"/>
        </w:rPr>
      </w:pPr>
      <w:r>
        <w:rPr>
          <w:rFonts w:ascii="仿宋" w:hAnsi="仿宋" w:eastAsia="仿宋"/>
          <w:sz w:val="32"/>
          <w:szCs w:val="32"/>
        </w:rPr>
        <w:t>第七条</w:t>
      </w:r>
      <w:r>
        <w:rPr>
          <w:rFonts w:hint="eastAsia" w:ascii="仿宋" w:hAnsi="仿宋" w:eastAsia="仿宋"/>
          <w:sz w:val="32"/>
          <w:szCs w:val="32"/>
        </w:rPr>
        <w:t xml:space="preserve">  </w:t>
      </w:r>
      <w:r>
        <w:rPr>
          <w:rFonts w:ascii="仿宋" w:hAnsi="仿宋" w:eastAsia="仿宋"/>
          <w:sz w:val="32"/>
          <w:szCs w:val="32"/>
        </w:rPr>
        <w:t>以纸质文书为记录载体的，按照统一的行政执法文书格式制作执法文书，规范行政执法的重要环节和关键环节。</w:t>
      </w:r>
    </w:p>
    <w:p>
      <w:pPr>
        <w:spacing w:line="600" w:lineRule="exact"/>
        <w:ind w:firstLine="640" w:firstLineChars="200"/>
        <w:rPr>
          <w:rFonts w:ascii="仿宋" w:hAnsi="仿宋" w:eastAsia="仿宋"/>
          <w:sz w:val="32"/>
          <w:szCs w:val="32"/>
        </w:rPr>
      </w:pPr>
      <w:r>
        <w:rPr>
          <w:rFonts w:ascii="仿宋" w:hAnsi="仿宋" w:eastAsia="仿宋"/>
          <w:sz w:val="32"/>
          <w:szCs w:val="32"/>
        </w:rPr>
        <w:t>第八条</w:t>
      </w:r>
      <w:r>
        <w:rPr>
          <w:rFonts w:hint="eastAsia" w:ascii="仿宋" w:hAnsi="仿宋" w:eastAsia="仿宋"/>
          <w:sz w:val="32"/>
          <w:szCs w:val="32"/>
        </w:rPr>
        <w:t xml:space="preserve">  </w:t>
      </w:r>
      <w:r>
        <w:rPr>
          <w:rFonts w:ascii="仿宋" w:hAnsi="仿宋" w:eastAsia="仿宋"/>
          <w:sz w:val="32"/>
          <w:szCs w:val="32"/>
        </w:rPr>
        <w:t>记录人员应全面、客观、及时全程记录执法活动，并完整填写记录执法活动的执法文书。记录完毕后，应由全体现场执法人员签名，并交由行政管理相对人签名确认，有见证人的，应邀请见证人予以见证。</w:t>
      </w:r>
    </w:p>
    <w:p>
      <w:pPr>
        <w:spacing w:line="600" w:lineRule="exact"/>
        <w:ind w:firstLine="640" w:firstLineChars="200"/>
        <w:rPr>
          <w:rFonts w:ascii="仿宋" w:hAnsi="仿宋" w:eastAsia="仿宋"/>
          <w:sz w:val="32"/>
          <w:szCs w:val="32"/>
        </w:rPr>
      </w:pPr>
      <w:r>
        <w:rPr>
          <w:rFonts w:ascii="仿宋" w:hAnsi="仿宋" w:eastAsia="仿宋"/>
          <w:sz w:val="32"/>
          <w:szCs w:val="32"/>
        </w:rPr>
        <w:t>第九条</w:t>
      </w:r>
      <w:r>
        <w:rPr>
          <w:rFonts w:hint="eastAsia" w:ascii="仿宋" w:hAnsi="仿宋" w:eastAsia="仿宋"/>
          <w:sz w:val="32"/>
          <w:szCs w:val="32"/>
        </w:rPr>
        <w:t xml:space="preserve">  </w:t>
      </w:r>
      <w:r>
        <w:rPr>
          <w:rFonts w:ascii="仿宋" w:hAnsi="仿宋" w:eastAsia="仿宋"/>
          <w:sz w:val="32"/>
          <w:szCs w:val="32"/>
        </w:rPr>
        <w:t>根据行政执法的不同类别、阶段、环节，采用相应音像形式记录执法过程，对文字记录能够全面有效记录执法行为的，可以不进行音像记录，对现场检查、随机抽取、调查取证、证据保全、听证、行政前置、留置送达等容易引发争议的行政执法过程以及涉及直接人身自由、生命健康、重大财产权的现场执法活动和执法场所根据实际进行音像记录。</w:t>
      </w:r>
    </w:p>
    <w:p>
      <w:pPr>
        <w:spacing w:line="600" w:lineRule="exact"/>
        <w:ind w:firstLine="640" w:firstLineChars="200"/>
        <w:rPr>
          <w:rFonts w:ascii="仿宋" w:hAnsi="仿宋" w:eastAsia="仿宋"/>
          <w:sz w:val="32"/>
          <w:szCs w:val="32"/>
        </w:rPr>
      </w:pPr>
      <w:r>
        <w:rPr>
          <w:rFonts w:ascii="仿宋" w:hAnsi="仿宋" w:eastAsia="仿宋"/>
          <w:sz w:val="32"/>
          <w:szCs w:val="32"/>
        </w:rPr>
        <w:t>第十条</w:t>
      </w:r>
      <w:r>
        <w:rPr>
          <w:rFonts w:hint="eastAsia" w:ascii="仿宋" w:hAnsi="仿宋" w:eastAsia="仿宋"/>
          <w:sz w:val="32"/>
          <w:szCs w:val="32"/>
        </w:rPr>
        <w:t xml:space="preserve">  </w:t>
      </w:r>
      <w:r>
        <w:rPr>
          <w:rFonts w:ascii="仿宋" w:hAnsi="仿宋" w:eastAsia="仿宋"/>
          <w:sz w:val="32"/>
          <w:szCs w:val="32"/>
        </w:rPr>
        <w:t>以执法记录仪、录音笔、摄像机等电子设备为记录载体的，记录人员在记录中应以行政管理相对人知晓的方式进行记录，必须应予以告知，禁止秘密、掩藏记录设备。</w:t>
      </w:r>
    </w:p>
    <w:p>
      <w:pPr>
        <w:spacing w:line="600" w:lineRule="exact"/>
        <w:ind w:firstLine="640" w:firstLineChars="200"/>
        <w:rPr>
          <w:rFonts w:ascii="仿宋" w:hAnsi="仿宋" w:eastAsia="仿宋"/>
          <w:sz w:val="32"/>
          <w:szCs w:val="32"/>
        </w:rPr>
      </w:pPr>
      <w:r>
        <w:rPr>
          <w:rFonts w:ascii="仿宋" w:hAnsi="仿宋" w:eastAsia="仿宋"/>
          <w:sz w:val="32"/>
          <w:szCs w:val="32"/>
        </w:rPr>
        <w:t>第十一条</w:t>
      </w:r>
      <w:r>
        <w:rPr>
          <w:rFonts w:hint="eastAsia" w:ascii="仿宋" w:hAnsi="仿宋" w:eastAsia="仿宋"/>
          <w:sz w:val="32"/>
          <w:szCs w:val="32"/>
        </w:rPr>
        <w:t xml:space="preserve">  </w:t>
      </w:r>
      <w:r>
        <w:rPr>
          <w:rFonts w:ascii="仿宋" w:hAnsi="仿宋" w:eastAsia="仿宋"/>
          <w:sz w:val="32"/>
          <w:szCs w:val="32"/>
        </w:rPr>
        <w:t>以电子设备记录的，应对电子数据采取保护措施，条件允许的，应及时以书面等形式予以固定，并交由行政管理相对人签名确认。未及时予以固定的，案件终结前应予以固定，并随案卷归档。</w:t>
      </w:r>
    </w:p>
    <w:p>
      <w:pPr>
        <w:spacing w:line="600" w:lineRule="exact"/>
        <w:ind w:firstLine="640" w:firstLineChars="200"/>
        <w:rPr>
          <w:rFonts w:ascii="仿宋" w:hAnsi="仿宋" w:eastAsia="仿宋"/>
          <w:sz w:val="32"/>
          <w:szCs w:val="32"/>
        </w:rPr>
      </w:pPr>
      <w:r>
        <w:rPr>
          <w:rFonts w:ascii="仿宋" w:hAnsi="仿宋" w:eastAsia="仿宋"/>
          <w:sz w:val="32"/>
          <w:szCs w:val="32"/>
        </w:rPr>
        <w:t>第十二条</w:t>
      </w:r>
      <w:r>
        <w:rPr>
          <w:rFonts w:hint="eastAsia" w:ascii="仿宋" w:hAnsi="仿宋" w:eastAsia="仿宋"/>
          <w:sz w:val="32"/>
          <w:szCs w:val="32"/>
        </w:rPr>
        <w:t xml:space="preserve">  </w:t>
      </w:r>
      <w:r>
        <w:rPr>
          <w:rFonts w:ascii="仿宋" w:hAnsi="仿宋" w:eastAsia="仿宋"/>
          <w:sz w:val="32"/>
          <w:szCs w:val="32"/>
        </w:rPr>
        <w:t>行政执法记录文书是本单位作出行政决定的证据材料，执法人员应全面记录行政管理相对人的违法事实及自由裁量等证据材料，记录文书一旦制作完成，禁止擅自修改。</w:t>
      </w:r>
    </w:p>
    <w:p>
      <w:pPr>
        <w:spacing w:line="600" w:lineRule="exact"/>
        <w:ind w:firstLine="640" w:firstLineChars="200"/>
        <w:rPr>
          <w:rFonts w:ascii="仿宋" w:hAnsi="仿宋" w:eastAsia="仿宋"/>
          <w:sz w:val="32"/>
          <w:szCs w:val="32"/>
        </w:rPr>
      </w:pPr>
      <w:r>
        <w:rPr>
          <w:rFonts w:ascii="仿宋" w:hAnsi="仿宋" w:eastAsia="仿宋"/>
          <w:sz w:val="32"/>
          <w:szCs w:val="32"/>
        </w:rPr>
        <w:t>第十三条</w:t>
      </w:r>
      <w:r>
        <w:rPr>
          <w:rFonts w:hint="eastAsia" w:ascii="仿宋" w:hAnsi="仿宋" w:eastAsia="仿宋"/>
          <w:sz w:val="32"/>
          <w:szCs w:val="32"/>
        </w:rPr>
        <w:t xml:space="preserve">  </w:t>
      </w:r>
      <w:r>
        <w:rPr>
          <w:rFonts w:ascii="仿宋" w:hAnsi="仿宋" w:eastAsia="仿宋"/>
          <w:sz w:val="32"/>
          <w:szCs w:val="32"/>
        </w:rPr>
        <w:t>行政执法全过程记录文书按照行政处罚案件档案保管要求予以保管，其借阅、查询、复印按照行政处罚案件档案管理要求进行。</w:t>
      </w:r>
    </w:p>
    <w:p>
      <w:pPr>
        <w:spacing w:line="600" w:lineRule="exact"/>
        <w:ind w:firstLine="640" w:firstLineChars="200"/>
        <w:rPr>
          <w:rFonts w:ascii="仿宋" w:hAnsi="仿宋" w:eastAsia="仿宋"/>
          <w:sz w:val="32"/>
          <w:szCs w:val="32"/>
        </w:rPr>
      </w:pPr>
      <w:r>
        <w:rPr>
          <w:rFonts w:ascii="仿宋" w:hAnsi="仿宋" w:eastAsia="仿宋"/>
          <w:sz w:val="32"/>
          <w:szCs w:val="32"/>
        </w:rPr>
        <w:t>第十四条</w:t>
      </w:r>
      <w:r>
        <w:rPr>
          <w:rFonts w:hint="eastAsia" w:ascii="仿宋" w:hAnsi="仿宋" w:eastAsia="仿宋"/>
          <w:sz w:val="32"/>
          <w:szCs w:val="32"/>
        </w:rPr>
        <w:t xml:space="preserve">  </w:t>
      </w:r>
      <w:r>
        <w:rPr>
          <w:rFonts w:ascii="仿宋" w:hAnsi="仿宋" w:eastAsia="仿宋"/>
          <w:sz w:val="32"/>
          <w:szCs w:val="32"/>
        </w:rPr>
        <w:t>本制度自印发之日起执行。</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7D1A34"/>
    <w:rsid w:val="3FE9E2D6"/>
    <w:rsid w:val="FD7D1A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2026-09-15T19:25:00Z</dcterms:created>
  <dc:creator>lyadmin</dc:creator>
  <cp:lastModifiedBy>f</cp:lastModifiedBy>
  <dcterms:modified xsi:type="dcterms:W3CDTF">2026-09-23T09:40:55Z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2F3D3DADA3A2F062B2BAA86A6C8031B8_41</vt:lpwstr>
  </property>
</Properties>
</file>