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bdr w:val="none" w:color="auto" w:sz="0" w:space="0"/>
        </w:rPr>
        <w:t>操作流程：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sz w:val="32"/>
          <w:szCs w:val="32"/>
          <w:bdr w:val="none" w:color="auto" w:sz="0" w:space="0"/>
        </w:rPr>
        <w:t>一、打开福建省网上办事大厅，进入办事服务页面，从专题导航进入工程建设项目审批分厅https://zwfw.fujian.gov.cn/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29175"/>
            <wp:effectExtent l="0" t="0" r="0" b="952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sz w:val="32"/>
          <w:szCs w:val="32"/>
          <w:bdr w:val="none" w:color="auto" w:sz="0" w:space="0"/>
        </w:rPr>
        <w:t>二、选择服务地址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29175"/>
            <wp:effectExtent l="0" t="0" r="0" b="9525"/>
            <wp:docPr id="9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sz w:val="32"/>
          <w:szCs w:val="32"/>
          <w:bdr w:val="none" w:color="auto" w:sz="0" w:space="0"/>
        </w:rPr>
        <w:t>三、从地市门户导航在线申报入口，选择龙岩市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38700"/>
            <wp:effectExtent l="0" t="0" r="0" b="0"/>
            <wp:docPr id="7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38700"/>
            <wp:effectExtent l="0" t="0" r="0" b="0"/>
            <wp:docPr id="6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6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sz w:val="32"/>
          <w:szCs w:val="32"/>
          <w:bdr w:val="none" w:color="auto" w:sz="0" w:space="0"/>
        </w:rPr>
        <w:t>四、从水电气网联合报装，选择连城县(注：需要用个人或者企业账号登录查看或办理。可使用手机闽政通账号扫码登录。)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29175"/>
            <wp:effectExtent l="0" t="0" r="0" b="9525"/>
            <wp:docPr id="1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IMG_26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29175"/>
            <wp:effectExtent l="0" t="0" r="0" b="9525"/>
            <wp:docPr id="4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IMG_2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Style w:val="5"/>
          <w:rFonts w:hint="default" w:ascii="Times New Roman" w:hAnsi="Times New Roman" w:eastAsia="仿宋_GB2312" w:cs="Times New Roman"/>
          <w:sz w:val="32"/>
          <w:szCs w:val="32"/>
          <w:bdr w:val="none" w:color="auto" w:sz="0" w:space="0"/>
        </w:rPr>
        <w:t>五、从智能导办，选择办理业务类型（3类），下一步，选择办理事项，依据引导，逐一填写、上传各项信息，提交申请。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29175"/>
            <wp:effectExtent l="0" t="0" r="0" b="9525"/>
            <wp:docPr id="5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IMG_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bdr w:val="none" w:color="auto" w:sz="0" w:space="0"/>
          <w:lang w:val="en-US" w:eastAsia="zh-CN" w:bidi="ar"/>
        </w:rPr>
        <w:drawing>
          <wp:inline distT="0" distB="0" distL="114300" distR="114300">
            <wp:extent cx="10287000" cy="4829175"/>
            <wp:effectExtent l="0" t="0" r="0" b="9525"/>
            <wp:docPr id="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IMG_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2OWNkZmFmZjQ3MDk3NzAzYjFmZmEzOTE2NTg3NTMifQ=="/>
  </w:docVars>
  <w:rsids>
    <w:rsidRoot w:val="00000000"/>
    <w:rsid w:val="0FB9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2024-06-24T07:46:19Z</dcterms:created>
  <dc:creator>Administrator</dc:creator>
  <cp:lastModifiedBy>Administrator</cp:lastModifiedBy>
  <dcterms:modified xsi:type="dcterms:W3CDTF">2024-06-24T07:50:51Z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4882201CBCFA4B46849CA0075FB29EC3_12</vt:lpwstr>
  </property>
</Properties>
</file>