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 w:eastAsia="仿宋_GB2312" w:cs="宋体"/>
          <w:color w:val="000000" w:themeColor="text1"/>
          <w:kern w:val="0"/>
          <w:sz w:val="32"/>
          <w:szCs w:val="32"/>
          <w14:textFill>
            <w14:solidFill>
              <w14:schemeClr w14:val="tx1"/>
            </w14:solidFill>
          </w14:textFill>
        </w:rPr>
      </w:pPr>
    </w:p>
    <w:p>
      <w:pPr>
        <w:ind w:firstLine="640" w:firstLineChars="200"/>
        <w:jc w:val="center"/>
        <w:rPr>
          <w:rFonts w:hint="eastAsia" w:ascii="仿宋_GB2312" w:hAnsi="仿宋" w:eastAsia="仿宋_GB2312" w:cs="宋体"/>
          <w:kern w:val="0"/>
          <w:sz w:val="32"/>
          <w:szCs w:val="32"/>
        </w:rPr>
      </w:pPr>
      <w:r>
        <w:rPr>
          <w:rFonts w:hint="eastAsia" w:ascii="仿宋_GB2312" w:hAnsi="仿宋" w:eastAsia="仿宋_GB2312" w:cs="宋体"/>
          <w:kern w:val="0"/>
          <w:sz w:val="32"/>
          <w:szCs w:val="32"/>
        </w:rPr>
        <w:t>龙岩市连城生态环境局202</w:t>
      </w:r>
      <w:r>
        <w:rPr>
          <w:rFonts w:hint="eastAsia" w:ascii="仿宋_GB2312" w:hAnsi="仿宋" w:eastAsia="仿宋_GB2312" w:cs="宋体"/>
          <w:kern w:val="0"/>
          <w:sz w:val="32"/>
          <w:szCs w:val="32"/>
          <w:lang w:val="en-US" w:eastAsia="zh-CN"/>
        </w:rPr>
        <w:t>6</w:t>
      </w:r>
      <w:r>
        <w:rPr>
          <w:rFonts w:hint="eastAsia" w:ascii="仿宋_GB2312" w:hAnsi="仿宋" w:eastAsia="仿宋_GB2312" w:cs="宋体"/>
          <w:kern w:val="0"/>
          <w:sz w:val="32"/>
          <w:szCs w:val="32"/>
        </w:rPr>
        <w:t>年第</w:t>
      </w:r>
      <w:r>
        <w:rPr>
          <w:rFonts w:hint="eastAsia" w:ascii="仿宋_GB2312" w:hAnsi="仿宋" w:eastAsia="仿宋_GB2312" w:cs="宋体"/>
          <w:kern w:val="0"/>
          <w:sz w:val="32"/>
          <w:szCs w:val="32"/>
          <w:lang w:val="en-US" w:eastAsia="zh-CN"/>
        </w:rPr>
        <w:t>三</w:t>
      </w:r>
      <w:r>
        <w:rPr>
          <w:rFonts w:hint="eastAsia" w:ascii="仿宋_GB2312" w:hAnsi="仿宋" w:eastAsia="仿宋_GB2312" w:cs="宋体"/>
          <w:kern w:val="0"/>
          <w:sz w:val="32"/>
          <w:szCs w:val="32"/>
        </w:rPr>
        <w:t>季度随机抽查检查情况表</w:t>
      </w:r>
    </w:p>
    <w:p>
      <w:pPr>
        <w:ind w:firstLine="640" w:firstLineChars="200"/>
        <w:jc w:val="center"/>
        <w:rPr>
          <w:rFonts w:hint="eastAsia" w:ascii="仿宋_GB2312" w:hAnsi="仿宋" w:eastAsia="仿宋_GB2312" w:cs="宋体"/>
          <w:kern w:val="0"/>
          <w:sz w:val="32"/>
          <w:szCs w:val="32"/>
        </w:rPr>
      </w:pPr>
      <w:r>
        <w:rPr>
          <w:rFonts w:hint="eastAsia" w:ascii="仿宋_GB2312" w:hAnsi="仿宋" w:eastAsia="仿宋_GB2312" w:cs="宋体"/>
          <w:kern w:val="0"/>
          <w:sz w:val="32"/>
          <w:szCs w:val="32"/>
        </w:rPr>
        <w:t>（截止时间：202</w:t>
      </w:r>
      <w:r>
        <w:rPr>
          <w:rFonts w:hint="eastAsia" w:ascii="仿宋_GB2312" w:hAnsi="仿宋" w:eastAsia="仿宋_GB2312" w:cs="宋体"/>
          <w:kern w:val="0"/>
          <w:sz w:val="32"/>
          <w:szCs w:val="32"/>
          <w:lang w:val="en-US" w:eastAsia="zh-CN"/>
        </w:rPr>
        <w:t>6</w:t>
      </w:r>
      <w:r>
        <w:rPr>
          <w:rFonts w:hint="eastAsia" w:ascii="仿宋_GB2312" w:hAnsi="仿宋" w:eastAsia="仿宋_GB2312" w:cs="宋体"/>
          <w:kern w:val="0"/>
          <w:sz w:val="32"/>
          <w:szCs w:val="32"/>
        </w:rPr>
        <w:t>年</w:t>
      </w:r>
      <w:r>
        <w:rPr>
          <w:rFonts w:hint="eastAsia" w:ascii="仿宋_GB2312" w:hAnsi="仿宋" w:eastAsia="仿宋_GB2312" w:cs="宋体"/>
          <w:kern w:val="0"/>
          <w:sz w:val="32"/>
          <w:szCs w:val="32"/>
          <w:lang w:val="en-US" w:eastAsia="zh-CN"/>
        </w:rPr>
        <w:t>9</w:t>
      </w:r>
      <w:r>
        <w:rPr>
          <w:rFonts w:hint="eastAsia" w:ascii="仿宋_GB2312" w:hAnsi="仿宋" w:eastAsia="仿宋_GB2312" w:cs="宋体"/>
          <w:kern w:val="0"/>
          <w:sz w:val="32"/>
          <w:szCs w:val="32"/>
        </w:rPr>
        <w:t>月</w:t>
      </w:r>
      <w:r>
        <w:rPr>
          <w:rFonts w:hint="eastAsia" w:ascii="仿宋_GB2312" w:hAnsi="仿宋" w:eastAsia="仿宋_GB2312" w:cs="宋体"/>
          <w:kern w:val="0"/>
          <w:sz w:val="32"/>
          <w:szCs w:val="32"/>
          <w:lang w:val="en-US" w:eastAsia="zh-CN"/>
        </w:rPr>
        <w:t>30</w:t>
      </w:r>
      <w:r>
        <w:rPr>
          <w:rFonts w:hint="eastAsia" w:ascii="仿宋_GB2312" w:hAnsi="仿宋" w:eastAsia="仿宋_GB2312" w:cs="宋体"/>
          <w:kern w:val="0"/>
          <w:sz w:val="32"/>
          <w:szCs w:val="32"/>
        </w:rPr>
        <w:t>日）</w:t>
      </w:r>
    </w:p>
    <w:tbl>
      <w:tblPr>
        <w:tblStyle w:val="4"/>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9"/>
        <w:gridCol w:w="1823"/>
        <w:gridCol w:w="2081"/>
        <w:gridCol w:w="1402"/>
        <w:gridCol w:w="998"/>
        <w:gridCol w:w="1367"/>
        <w:gridCol w:w="2995"/>
        <w:gridCol w:w="2520"/>
        <w:gridCol w:w="4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执法对象名称</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统一社会信用代码</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实施检查的政府部门</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双随机执法人员</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现场检查时间</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检查结果</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处理结果</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龙岩市鑫鑫再生资源利用有限公司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913508255595723096</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伍四平,沈庆林</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2026-08-05</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连城县绿水环保有限公司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91350825MA34AGAC6M</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罗华基,杨洪滨</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2026-07-07</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0"/>
                <w:szCs w:val="20"/>
                <w:u w:val="none"/>
              </w:rPr>
            </w:pPr>
            <w:bookmarkStart w:id="0" w:name="_GoBack"/>
            <w:bookmarkEnd w:id="0"/>
          </w:p>
        </w:tc>
        <w:tc>
          <w:tcPr>
            <w:tcW w:w="172" w:type="pct"/>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龙岩连润新能源科技有限公司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913508256650704095</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沈庆林,蔡兴华</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2026-07-24</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硫酸镁生产线仓库门口的地面有遗撒的物料，车辆驶过会产生扬尘。</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及时清理遗撒的物料，避免造成扬尘污染。已立行立改。</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连城瑞赛珂炭黑科技有限公司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91350825MA32469Y8W</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伍四平,杨洪滨</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2026-07-26</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发现该公司西南侧围墙外的河边有一PVC管口有水排出，违反法律、行政法规和国务院环境保护主管部门的规定设置排污口。</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下发责令改正违法行为决定书，责令该公司立即拆除私设的排污口，该公司已改正违法行为。已立案处理。</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8"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连城县曲溪乡福顺养殖场</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92350825MA2Y9EGU6T</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傅其明,陈沛</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2026-07-10</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废水排放口主要污染物总氮浓度为6.14mg/L，超过《水产养殖尾水排放标准》（DB35/2160—2023）表1中鳗鲡工厂化养殖一级标准（总氮排放限值为5mg/L）的0.23倍。</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下发责令改正违法行为决定书，责令该养殖场立即改正违法行为。已立案处理。</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1"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曹焕祥养猪场</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92350825MA3228DP4U</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杨洪滨,沈庆林</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2026-09-16</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发现有运猪车在厂区门口清洗车辆残留少量猪粪在地面。</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要求该养殖场不得在养殖场门口清洗运猪车。已立行立改。</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黄李林养猪场</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92350825MA32MEBJ86</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沈庆林,陈沛</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2026-09-18</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该养殖场污水处理站曝气机故障无法运行。</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要求该养殖场及时修复曝气机。已立行立改。</w:t>
            </w: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连城县莒溪林小明养殖场</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92350825MA31YWN29F</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罗小青,沈庆林</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2026-09-18</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中国石化集团资产经营管理有限公司福建石油分公司连城江林加油站</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91350000793778823U</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罗小青,傅其明</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2026-09-03</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连城县欣达养殖有限公司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913508256893881478</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沈庆林,杨洪滨</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2026-07-23</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连城县恒辉养殖农民专业合作社</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93350825310776875J</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傅其明,杨洪滨</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2026-09-07</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连城县揭乐金通生猪养殖场</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92350825MA32AH4U62001Z</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沈庆林,杨洪滨</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2026-09-07</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连城创亿达养殖有限公司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91350825MA2XY1XU4K</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沈庆林,罗华基</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2026-09-18</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龙岩博文工业材料科技有限公司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91350825MA345RQD9R</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杨洪滨,罗华基</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2026-09-02</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连城县森宝树脂化工有限公司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91350825751370723X</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蔡兴华,罗小青</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2026-07-10</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福建振新化学有限公司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91350825MA322KCE03</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伍四平,陈沛</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2026-08-28</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连城县新泉铃福牲畜养殖场</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92350825MABRG0J50Q</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罗华基,傅其明</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2026-09-09</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连城县塘前明锋生猪养殖场</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92350825MA30PGWKXH</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蔡兴华,杨洪滨</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2026-07-23</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福建省致锋精密科技有限公司</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91350825MA8RGMN0XC</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龙岩市连城生态环境局</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杨洪滨,陈沛</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2026-07-15</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未发现环境违法行为</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ind w:right="1920"/>
        <w:rPr>
          <w:rFonts w:ascii="仿宋_GB2312" w:hAnsi="仿宋" w:eastAsia="仿宋_GB2312" w:cs="宋体"/>
          <w:color w:val="000000" w:themeColor="text1"/>
          <w:kern w:val="0"/>
          <w:sz w:val="32"/>
          <w:szCs w:val="32"/>
          <w14:textFill>
            <w14:solidFill>
              <w14:schemeClr w14:val="tx1"/>
            </w14:solidFill>
          </w14:textFill>
        </w:rPr>
      </w:pPr>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0OWM0NWEzMDljMjlmNTQ3ZjRlNzIwZGI5OWY3ZjgifQ=="/>
  </w:docVars>
  <w:rsids>
    <w:rsidRoot w:val="007F1002"/>
    <w:rsid w:val="0003456D"/>
    <w:rsid w:val="00056E8C"/>
    <w:rsid w:val="000F2256"/>
    <w:rsid w:val="0013439A"/>
    <w:rsid w:val="001756C6"/>
    <w:rsid w:val="0018467A"/>
    <w:rsid w:val="001A0D51"/>
    <w:rsid w:val="00207059"/>
    <w:rsid w:val="00211A3B"/>
    <w:rsid w:val="002121B4"/>
    <w:rsid w:val="002B10E3"/>
    <w:rsid w:val="002D5727"/>
    <w:rsid w:val="003C55B4"/>
    <w:rsid w:val="00450371"/>
    <w:rsid w:val="00531CBC"/>
    <w:rsid w:val="00536172"/>
    <w:rsid w:val="00555FDA"/>
    <w:rsid w:val="00590BAF"/>
    <w:rsid w:val="00604823"/>
    <w:rsid w:val="0066316D"/>
    <w:rsid w:val="007F1002"/>
    <w:rsid w:val="0087030C"/>
    <w:rsid w:val="008B0622"/>
    <w:rsid w:val="00945E3D"/>
    <w:rsid w:val="00974F00"/>
    <w:rsid w:val="00B4150A"/>
    <w:rsid w:val="00B93143"/>
    <w:rsid w:val="00C3644C"/>
    <w:rsid w:val="00D26620"/>
    <w:rsid w:val="00D32D2A"/>
    <w:rsid w:val="00D43E8C"/>
    <w:rsid w:val="00D765C9"/>
    <w:rsid w:val="00FB525D"/>
    <w:rsid w:val="016F45ED"/>
    <w:rsid w:val="04FB3B63"/>
    <w:rsid w:val="05A92939"/>
    <w:rsid w:val="082763B8"/>
    <w:rsid w:val="09DC231E"/>
    <w:rsid w:val="0A8959A8"/>
    <w:rsid w:val="105E7FA5"/>
    <w:rsid w:val="11200FC9"/>
    <w:rsid w:val="11B03188"/>
    <w:rsid w:val="14AA71E7"/>
    <w:rsid w:val="163E3BE1"/>
    <w:rsid w:val="16C12BEF"/>
    <w:rsid w:val="16F3624E"/>
    <w:rsid w:val="1776703D"/>
    <w:rsid w:val="1D11792B"/>
    <w:rsid w:val="1F5E222E"/>
    <w:rsid w:val="201B6B26"/>
    <w:rsid w:val="21F81C6B"/>
    <w:rsid w:val="238220BF"/>
    <w:rsid w:val="24FB2841"/>
    <w:rsid w:val="252424D4"/>
    <w:rsid w:val="25D037D1"/>
    <w:rsid w:val="26A81758"/>
    <w:rsid w:val="28877371"/>
    <w:rsid w:val="2CB52855"/>
    <w:rsid w:val="2D9C175E"/>
    <w:rsid w:val="2E5B05FA"/>
    <w:rsid w:val="2F223522"/>
    <w:rsid w:val="31966085"/>
    <w:rsid w:val="37647A66"/>
    <w:rsid w:val="37677539"/>
    <w:rsid w:val="39FD21E5"/>
    <w:rsid w:val="3A4B0810"/>
    <w:rsid w:val="3E5076EF"/>
    <w:rsid w:val="3F12625F"/>
    <w:rsid w:val="403305EE"/>
    <w:rsid w:val="40ED75F5"/>
    <w:rsid w:val="41696D3D"/>
    <w:rsid w:val="46573CAD"/>
    <w:rsid w:val="49D13065"/>
    <w:rsid w:val="4A215C27"/>
    <w:rsid w:val="4B32767C"/>
    <w:rsid w:val="4C314321"/>
    <w:rsid w:val="4E726D73"/>
    <w:rsid w:val="534718B2"/>
    <w:rsid w:val="54C96E26"/>
    <w:rsid w:val="56E83475"/>
    <w:rsid w:val="57153AB4"/>
    <w:rsid w:val="5B835E40"/>
    <w:rsid w:val="5B8A07FB"/>
    <w:rsid w:val="60932338"/>
    <w:rsid w:val="635D5EEF"/>
    <w:rsid w:val="645A2A48"/>
    <w:rsid w:val="664844AD"/>
    <w:rsid w:val="66F33A0A"/>
    <w:rsid w:val="692B1A8B"/>
    <w:rsid w:val="698A0469"/>
    <w:rsid w:val="6ACD6702"/>
    <w:rsid w:val="6C1C0317"/>
    <w:rsid w:val="72032287"/>
    <w:rsid w:val="720B4F2C"/>
    <w:rsid w:val="74211F65"/>
    <w:rsid w:val="7973076F"/>
    <w:rsid w:val="7C0455CA"/>
    <w:rsid w:val="7CFD1A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heme="minorHAnsi" w:hAnsiTheme="minorHAnsi" w:eastAsiaTheme="minorEastAsia" w:cstheme="minorBidi"/>
      <w:kern w:val="2"/>
      <w:sz w:val="18"/>
      <w:szCs w:val="18"/>
    </w:rPr>
  </w:style>
  <w:style w:type="character" w:customStyle="1" w:styleId="7">
    <w:name w:val="页脚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864</Words>
  <Characters>1151</Characters>
  <Lines>22</Lines>
  <Paragraphs>6</Paragraphs>
  <TotalTime>51</TotalTime>
  <ScaleCrop>false</ScaleCrop>
  <LinksUpToDate>false</LinksUpToDate>
  <CharactersWithSpaces>1151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yeo</cp:lastModifiedBy>
  <cp:lastPrinted>2022-01-17T03:07:00Z</cp:lastPrinted>
  <dcterms:modified xsi:type="dcterms:W3CDTF">2026-09-21T01:29:25Z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53907259169D45AF9E33DDB3AA7960F1</vt:lpwstr>
  </property>
  <property fmtid="{D5CDD505-2E9C-101B-9397-08002B2CF9AE}" pid="4" name="KSOTemplateDocerSaveRecord">
    <vt:lpwstr>eyJoZGlkIjoiODk4YjEwMzBiNTM5MDc2YzQxMjhkMjY2ODk3YmIzM2IiLCJ1c2VySWQiOiIxMDM3Mjc3NzE2In0=</vt:lpwstr>
  </property>
</Properties>
</file>