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829ABF">
      <w:pPr>
        <w:jc w:val="center"/>
        <w:rPr>
          <w:rFonts w:hint="eastAsia" w:eastAsiaTheme="minorEastAsia"/>
          <w:sz w:val="36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连城县第二实验小学</w:t>
      </w:r>
    </w:p>
    <w:p w14:paraId="7C875CA0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 w14:paraId="1F0560FF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一、学校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职能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小学一至六年级学生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教育教学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服务</w:t>
      </w:r>
    </w:p>
    <w:p w14:paraId="618C0FB4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二、办公地址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连城县莲峰镇东环北路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88号</w:t>
      </w:r>
    </w:p>
    <w:p w14:paraId="2CD5EB1C">
      <w:p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三、办公时间</w:t>
      </w:r>
    </w:p>
    <w:p w14:paraId="7EDB3919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夏令时:上午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00</w:t>
      </w:r>
      <w:r>
        <w:rPr>
          <w:rFonts w:hint="eastAsia" w:ascii="仿宋" w:hAnsi="仿宋" w:eastAsia="仿宋" w:cs="仿宋"/>
          <w:sz w:val="32"/>
          <w:szCs w:val="40"/>
        </w:rPr>
        <w:t>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6</w:t>
      </w:r>
      <w:r>
        <w:rPr>
          <w:rFonts w:hint="eastAsia" w:ascii="仿宋" w:hAnsi="仿宋" w:eastAsia="仿宋" w:cs="仿宋"/>
          <w:sz w:val="32"/>
          <w:szCs w:val="40"/>
        </w:rPr>
        <w:t>:00</w:t>
      </w:r>
    </w:p>
    <w:p w14:paraId="0C56A6F7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冬令时:上午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00</w:t>
      </w:r>
      <w:r>
        <w:rPr>
          <w:rFonts w:hint="eastAsia" w:ascii="仿宋" w:hAnsi="仿宋" w:eastAsia="仿宋" w:cs="仿宋"/>
          <w:sz w:val="32"/>
          <w:szCs w:val="40"/>
        </w:rPr>
        <w:t>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5: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30</w:t>
      </w:r>
    </w:p>
    <w:p w14:paraId="13236F2A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(星期一至星期五，法定节假日除外)</w:t>
      </w:r>
    </w:p>
    <w:p w14:paraId="02A0491B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四、联系方式：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059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-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8920843</w:t>
      </w:r>
    </w:p>
    <w:p w14:paraId="6AFA8BEB">
      <w:p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五、公开渠道:</w:t>
      </w:r>
    </w:p>
    <w:p w14:paraId="53CFC650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微信公众号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连城县第二实小</w:t>
      </w:r>
      <w:r>
        <w:rPr>
          <w:rFonts w:hint="eastAsia" w:ascii="仿宋" w:hAnsi="仿宋" w:eastAsia="仿宋" w:cs="仿宋"/>
          <w:sz w:val="32"/>
          <w:szCs w:val="40"/>
        </w:rPr>
        <w:t>(微信号:gh_0a6c06ba090e</w:t>
      </w:r>
      <w:r>
        <w:t xml:space="preserve"> </w:t>
      </w:r>
      <w:r>
        <w:rPr>
          <w:rFonts w:hint="eastAsia" w:ascii="仿宋" w:hAnsi="仿宋" w:eastAsia="仿宋" w:cs="仿宋"/>
          <w:sz w:val="32"/>
          <w:szCs w:val="40"/>
        </w:rPr>
        <w:t>)</w:t>
      </w:r>
    </w:p>
    <w:p w14:paraId="54B1137F">
      <w:pPr>
        <w:ind w:firstLine="640" w:firstLineChars="200"/>
        <w:rPr>
          <w:rFonts w:hint="eastAsia" w:ascii="仿宋" w:hAnsi="仿宋" w:eastAsia="仿宋" w:cs="仿宋"/>
          <w:sz w:val="32"/>
          <w:szCs w:val="40"/>
          <w:lang w:eastAsia="zh-CN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drawing>
          <wp:inline distT="0" distB="0" distL="114300" distR="114300">
            <wp:extent cx="1619250" cy="1619250"/>
            <wp:effectExtent l="0" t="0" r="0" b="0"/>
            <wp:docPr id="1" name="图片 1" descr="f74f95dc79b6c97b053cc02a870ce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74f95dc79b6c97b053cc02a870cec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34B25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连城县第二实验小学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公示栏</w:t>
      </w:r>
    </w:p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  <w:docVar w:name="KSO_WPS_MARK_KEY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189</Characters>
  <Lines>0</Lines>
  <Paragraphs>0</Paragraphs>
  <ScaleCrop>false</ScaleCrop>
  <LinksUpToDate>false</LinksUpToDate>
  <CharactersWithSpaces>190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2025-03-13T09:31:25Z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8CFE895B6AD1459E8DB5459EADB5C72C</vt:lpwstr>
  </property>
</Properties>
</file>