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E96F5">
      <w:pPr>
        <w:jc w:val="center"/>
        <w:rPr>
          <w:rFonts w:hint="eastAsia" w:eastAsia="方正小标宋简体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连城县林坊中心幼儿园</w:t>
      </w:r>
    </w:p>
    <w:p w14:paraId="292E5D44">
      <w:pPr>
        <w:numPr>
          <w:ilvl w:val="0"/>
          <w:numId w:val="0"/>
        </w:num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一、学校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职能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3周岁至6周岁学生进行保育教育服务</w:t>
      </w:r>
    </w:p>
    <w:p w14:paraId="4C4751E5">
      <w:pPr>
        <w:numPr>
          <w:ilvl w:val="0"/>
          <w:numId w:val="0"/>
        </w:num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二、办公地址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林坊镇新林路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2号</w:t>
      </w:r>
    </w:p>
    <w:p w14:paraId="6D93405C">
      <w:pP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三、办公时间</w:t>
      </w:r>
    </w:p>
    <w:p w14:paraId="25A8CDCC"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</w:rPr>
        <w:t>夏令时:上午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00</w:t>
      </w:r>
      <w:r>
        <w:rPr>
          <w:rFonts w:hint="eastAsia" w:ascii="仿宋" w:hAnsi="仿宋" w:eastAsia="仿宋" w:cs="仿宋"/>
          <w:sz w:val="32"/>
          <w:szCs w:val="40"/>
        </w:rPr>
        <w:t>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00</w:t>
      </w:r>
    </w:p>
    <w:p w14:paraId="5C83F230">
      <w:pPr>
        <w:ind w:firstLine="640" w:firstLineChars="200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</w:rPr>
        <w:t>冬令时:上午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00</w:t>
      </w:r>
      <w:r>
        <w:rPr>
          <w:rFonts w:hint="eastAsia" w:ascii="仿宋" w:hAnsi="仿宋" w:eastAsia="仿宋" w:cs="仿宋"/>
          <w:sz w:val="32"/>
          <w:szCs w:val="40"/>
        </w:rPr>
        <w:t>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4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50</w:t>
      </w:r>
    </w:p>
    <w:p w14:paraId="1D71C3E6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(星期一至星期五，法定节假日除外)</w:t>
      </w:r>
    </w:p>
    <w:p w14:paraId="3C1261C8">
      <w:pPr>
        <w:numPr>
          <w:ilvl w:val="0"/>
          <w:numId w:val="0"/>
        </w:num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</w:t>
      </w: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联系方式：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059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-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3329883</w:t>
      </w:r>
    </w:p>
    <w:p w14:paraId="649BBEFB"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五、公开渠道:</w:t>
      </w:r>
    </w:p>
    <w:p w14:paraId="1C0DBDD8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微信公众号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林坊中心幼儿（微信号：</w:t>
      </w:r>
      <w:r>
        <w:rPr>
          <w:rFonts w:ascii="微软雅黑" w:hAnsi="微软雅黑" w:eastAsia="微软雅黑" w:cs="微软雅黑"/>
          <w:i w:val="0"/>
          <w:iCs w:val="0"/>
          <w:caps w:val="0"/>
          <w:color w:val="353535"/>
          <w:spacing w:val="0"/>
          <w:sz w:val="21"/>
          <w:szCs w:val="21"/>
          <w:shd w:val="clear" w:fill="FFFFFF"/>
        </w:rPr>
        <w:t>lfzxyey2024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53535"/>
          <w:spacing w:val="0"/>
          <w:sz w:val="21"/>
          <w:szCs w:val="21"/>
          <w:shd w:val="clear" w:fill="FFFFFF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</w:p>
    <w:p w14:paraId="5643E4CE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inline distT="0" distB="0" distL="114300" distR="114300">
            <wp:extent cx="2457450" cy="2457450"/>
            <wp:effectExtent l="0" t="0" r="0" b="0"/>
            <wp:docPr id="1" name="图片 1" descr="qrcode_for_gh_5a571fbc9962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_for_gh_5a571fbc9962_2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65AB3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林坊中心幼儿园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公示栏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（备注：连城县林坊中心幼儿园门口）</w:t>
      </w:r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  <w:docVar w:name="KSO_WPS_MARK_KEY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202</Characters>
  <Lines>0</Lines>
  <Paragraphs>0</Paragraphs>
  <TotalTime>0</TotalTime>
  <ScaleCrop>false</ScaleCrop>
  <LinksUpToDate>false</LinksUpToDate>
  <CharactersWithSpaces>204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2025-03-13T12:33:31Z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22E075A372494457842D9F5DAD2C6AD4_13</vt:lpwstr>
  </property>
</Properties>
</file>