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7A5C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幼儿园</w:t>
      </w:r>
    </w:p>
    <w:p w14:paraId="20E42704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为学龄前儿童提供保育和教育服务。</w:t>
      </w:r>
    </w:p>
    <w:p w14:paraId="652A6B6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田茶村龙足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4399F07D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7483B0D7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夏令时:上午7:50-下午6:00</w:t>
      </w:r>
    </w:p>
    <w:p w14:paraId="5BA2A4B4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冬令时:上午7:50-下午5: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30</w:t>
      </w:r>
    </w:p>
    <w:p w14:paraId="2375D6A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(星期一至星期五，法定节假日除外)</w:t>
      </w:r>
    </w:p>
    <w:p w14:paraId="30455EF2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18250008608</w:t>
      </w:r>
    </w:p>
    <w:p w14:paraId="104429FD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7456D11F">
      <w:pPr>
        <w:ind w:firstLine="640" w:firstLineChars="200"/>
        <w:jc w:val="both"/>
        <w:rPr>
          <w:rFonts w:hint="eastAsia" w:ascii="Times New Roman" w:hAnsi="Times New Roman" w:eastAsia="Microsoft YaHei UI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微信公众号:“连城县四堡中心幼儿园”（微信号：</w:t>
      </w: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0"/>
          <w:szCs w:val="0"/>
          <w:shd w:val="clear" w:fill="FFFFFF"/>
        </w:rPr>
        <w:t>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instrText xml:space="preserve"> HYPERLINK "javascript:void(0);"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fldChar w:fldCharType="separate"/>
      </w:r>
      <w:r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t>gh_732078e76f8a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u w:val="none"/>
          <w:shd w:val="clear" w:fill="FFFFFF"/>
          <w:lang w:eastAsia="zh-CN"/>
        </w:rPr>
        <w:t>）</w:t>
      </w:r>
    </w:p>
    <w:p w14:paraId="41C80795">
      <w:pPr>
        <w:ind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扫一扫在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上查看当前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页面</w:t>
      </w:r>
    </w:p>
    <w:p w14:paraId="7A794E8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581525" cy="2755900"/>
            <wp:effectExtent l="0" t="0" r="9525" b="6350"/>
            <wp:docPr id="2" name="图片 2" descr="d55a468ad7785e322d9719d79e01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5a468ad7785e322d9719d79e01a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2232B">
      <w:pPr>
        <w:rPr>
          <w:rFonts w:hint="default" w:eastAsiaTheme="minorEastAsia"/>
          <w:lang w:val="en-US" w:eastAsia="zh-CN"/>
        </w:rPr>
      </w:pPr>
    </w:p>
    <w:p w14:paraId="354F8BF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连城县四堡中心幼儿园公示栏（备注：连城县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幼儿园园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门口）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2024-11-11T10:01:00Z</dcterms:created>
  <dc:creator>周小秋</dc:creator>
  <cp:lastModifiedBy>iPhone</cp:lastModifiedBy>
  <dcterms:modified xsi:type="dcterms:W3CDTF">2025-03-13T12:38:12Z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93EEB5A97D0845A8B941D2B6D543ABF4_11</vt:lpwstr>
  </property>
</Properties>
</file>