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77275">
      <w:pPr>
        <w:ind w:firstLine="880" w:firstLineChars="20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连城县莒溪中学</w:t>
      </w:r>
    </w:p>
    <w:p w14:paraId="41E3E946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2E705FCE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为初中学段学儿提供教育服务</w:t>
      </w:r>
    </w:p>
    <w:p w14:paraId="67A4B8C2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</w:rPr>
        <w:t>连城县莒溪镇莒莲村莒莲路257号</w:t>
      </w:r>
    </w:p>
    <w:p w14:paraId="76678C92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7A4376FF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1D77D31B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30</w:t>
      </w:r>
    </w:p>
    <w:p w14:paraId="05C2FC3D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4077B694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0597-3092833</w:t>
      </w:r>
    </w:p>
    <w:p w14:paraId="7A168985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</w:t>
      </w:r>
    </w:p>
    <w:p w14:paraId="58A419AA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1.连城县莒溪中学公示栏(地址:连城县莒溪中学门口)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146</Characters>
  <Lines>1</Lines>
  <Paragraphs>1</Paragraphs>
  <TotalTime>0</TotalTime>
  <ScaleCrop>false</ScaleCrop>
  <LinksUpToDate>false</LinksUpToDate>
  <CharactersWithSpaces>170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