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600" w:lineRule="exact"/>
        <w:ind w:right="640"/>
        <w:jc w:val="center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连城县2024年闽西禽蛋优势特色产业集群（续建）项目实施情况</w:t>
      </w:r>
    </w:p>
    <w:tbl>
      <w:tblPr>
        <w:tblStyle w:val="2"/>
        <w:tblW w:w="143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1487"/>
        <w:gridCol w:w="951"/>
        <w:gridCol w:w="1326"/>
        <w:gridCol w:w="1058"/>
        <w:gridCol w:w="5371"/>
        <w:gridCol w:w="723"/>
        <w:gridCol w:w="696"/>
        <w:gridCol w:w="643"/>
        <w:gridCol w:w="951"/>
        <w:gridCol w:w="7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地点</w:t>
            </w:r>
          </w:p>
        </w:tc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施工单位</w:t>
            </w:r>
          </w:p>
        </w:tc>
        <w:tc>
          <w:tcPr>
            <w:tcW w:w="53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项目建设内容</w:t>
            </w:r>
          </w:p>
        </w:tc>
        <w:tc>
          <w:tcPr>
            <w:tcW w:w="206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投资概算及资金来源</w:t>
            </w:r>
          </w:p>
        </w:tc>
        <w:tc>
          <w:tcPr>
            <w:tcW w:w="172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项目建设进度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中央资金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完成投资金额（万元）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建设进度（%）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连城白鸭区域公共品牌建设项目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莲峰镇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连城县白鸭研究所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1.连城白鸭全媒体宣传（宣传短视频5条、主播带你游6档、宣传片1档)；2.连城白鸭宣传展示厅建设；3.组织策划连城白鸭文化节。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连城白鸭原种场良种繁育提升项目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文亨镇鲤江村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连城县白鸭原种场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福建砚引建筑工程有限公司</w:t>
            </w:r>
          </w:p>
        </w:tc>
        <w:tc>
          <w:tcPr>
            <w:tcW w:w="5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建扩繁舍1栋，配套智能料线等设施设备；2.消毒通道改造提升（大门消毒设施改造，移动清洗消毒车1台）；3.污水处理系统工程及设备（建设污水处理设施，配备固液分离机、叠螺机、气浮机、厌氧罐、一体化处理设备等各1台）。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连城白鸭立体生态养殖产业化建设项目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庙前镇水北村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龙岩曼纽考生物科技有限公司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福建文达建筑有限公司</w:t>
            </w:r>
          </w:p>
        </w:tc>
        <w:tc>
          <w:tcPr>
            <w:tcW w:w="5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Ansi="宋体"/>
                <w:lang w:val="en-US" w:eastAsia="zh-CN" w:bidi="ar"/>
              </w:rPr>
              <w:t>1.连城白鸭集约化、全自动化、智能化养殖系统 1套； 2.洗蛋机设备1套； 3.富集DHA禽蛋加工、保鲜仓储系统1套。4.蛋品保鲜存储1间(冷库和加工车间约200</w:t>
            </w:r>
            <w:r>
              <w:rPr>
                <w:rStyle w:val="9"/>
                <w:lang w:val="en-US" w:eastAsia="zh-CN" w:bidi="ar"/>
              </w:rPr>
              <w:t>㎡</w:t>
            </w:r>
            <w:r>
              <w:rPr>
                <w:rStyle w:val="8"/>
                <w:rFonts w:hAnsi="宋体"/>
                <w:lang w:val="en-US" w:eastAsia="zh-CN" w:bidi="ar"/>
              </w:rPr>
              <w:t>）；5.病死鸭处理间及设施1套；6.饲料储罐3套（约30m</w:t>
            </w:r>
            <w:r>
              <w:rPr>
                <w:rStyle w:val="9"/>
                <w:lang w:val="en-US" w:eastAsia="zh-CN" w:bidi="ar"/>
              </w:rPr>
              <w:t>³</w:t>
            </w:r>
            <w:r>
              <w:rPr>
                <w:rStyle w:val="8"/>
                <w:rFonts w:hAnsi="宋体"/>
                <w:lang w:val="en-US" w:eastAsia="zh-CN" w:bidi="ar"/>
              </w:rPr>
              <w:t>）；7.进出人员消杀间（约50</w:t>
            </w:r>
            <w:r>
              <w:rPr>
                <w:rStyle w:val="9"/>
                <w:lang w:val="en-US" w:eastAsia="zh-CN" w:bidi="ar"/>
              </w:rPr>
              <w:t>㎡</w:t>
            </w:r>
            <w:r>
              <w:rPr>
                <w:rStyle w:val="8"/>
                <w:rFonts w:hAnsi="宋体"/>
                <w:lang w:val="en-US" w:eastAsia="zh-CN" w:bidi="ar"/>
              </w:rPr>
              <w:t>）；8.保安室1间（约20</w:t>
            </w:r>
            <w:r>
              <w:rPr>
                <w:rStyle w:val="9"/>
                <w:lang w:val="en-US" w:eastAsia="zh-CN" w:bidi="ar"/>
              </w:rPr>
              <w:t>㎡</w:t>
            </w:r>
            <w:r>
              <w:rPr>
                <w:rStyle w:val="8"/>
                <w:rFonts w:hAnsi="宋体"/>
                <w:lang w:val="en-US" w:eastAsia="zh-CN" w:bidi="ar"/>
              </w:rPr>
              <w:t>）；9.钢结构四层立体鸭舍（7000</w:t>
            </w:r>
            <w:r>
              <w:rPr>
                <w:rStyle w:val="9"/>
                <w:lang w:val="en-US" w:eastAsia="zh-CN" w:bidi="ar"/>
              </w:rPr>
              <w:t>㎡</w:t>
            </w:r>
            <w:r>
              <w:rPr>
                <w:rStyle w:val="8"/>
                <w:rFonts w:hAnsi="宋体"/>
                <w:lang w:val="en-US" w:eastAsia="zh-CN" w:bidi="ar"/>
              </w:rPr>
              <w:t>）。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标准化蛋鸡养殖建设项目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曲溪乡曲溪村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福建省创亿元农牧有限公司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Ansi="宋体"/>
                <w:lang w:val="en-US" w:eastAsia="zh-CN" w:bidi="ar"/>
              </w:rPr>
              <w:t xml:space="preserve"> 1.蛋鸡养殖设备存栏10万羽；(笼具设备11200笼、集蛋设备80套、分蛋设备5套)。 2.厂房2栋(约3200m</w:t>
            </w:r>
            <w:r>
              <w:rPr>
                <w:rStyle w:val="9"/>
                <w:lang w:val="en-US" w:eastAsia="zh-CN" w:bidi="ar"/>
              </w:rPr>
              <w:t>²</w:t>
            </w:r>
            <w:r>
              <w:rPr>
                <w:rStyle w:val="8"/>
                <w:rFonts w:hAnsi="宋体"/>
                <w:lang w:val="en-US" w:eastAsia="zh-CN" w:bidi="ar"/>
              </w:rPr>
              <w:t>)；3.展厅及管理房(展厅310m</w:t>
            </w:r>
            <w:r>
              <w:rPr>
                <w:rStyle w:val="9"/>
                <w:lang w:val="en-US" w:eastAsia="zh-CN" w:bidi="ar"/>
              </w:rPr>
              <w:t>²</w:t>
            </w:r>
            <w:r>
              <w:rPr>
                <w:rStyle w:val="8"/>
                <w:rFonts w:hAnsi="宋体"/>
                <w:lang w:val="en-US" w:eastAsia="zh-CN" w:bidi="ar"/>
              </w:rPr>
              <w:t>,管理房240m</w:t>
            </w:r>
            <w:r>
              <w:rPr>
                <w:rStyle w:val="9"/>
                <w:lang w:val="en-US" w:eastAsia="zh-CN" w:bidi="ar"/>
              </w:rPr>
              <w:t>²</w:t>
            </w:r>
            <w:r>
              <w:rPr>
                <w:rStyle w:val="8"/>
                <w:rFonts w:hAnsi="宋体"/>
                <w:lang w:val="en-US" w:eastAsia="zh-CN" w:bidi="ar"/>
              </w:rPr>
              <w:t>)；4.水系统(水塔、水井、水泵及管道设施)；5.项目管理费、设计费、验收费。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8" w:hRule="atLeast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蛋禽产品精深加工项目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朋口工业园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福建省鑫程食品有限公司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每天可包装10吨蛋禽制品的全自动给袋真空包装流水线1套（给袋式真空包装机主机1套、真空泵3台、冷水机1台、成品输送带1套、灌装机1台、二氧化碳打码机1台、电子组合秤1套、工作平台1台、太倾角提升机1套）2.建设钢构厂房三栋约1400平米；3.油炸设备含排烟1套；4.全自动开条机1套；5.空压机2套；6.双层沥干车10部；7.封箱机2台；8.全自动金属探测仪1台。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连城县禽蛋特色产品深加工建设项目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朋口镇张家营村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福建良恩食品有限公司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Ansi="宋体"/>
                <w:lang w:val="en-US" w:eastAsia="zh-CN" w:bidi="ar"/>
              </w:rPr>
              <w:t>1.隧道式速冻机(产能10吨/天);2.多功能肉类制品加工设备(产能10吨/天);3.蛋制品烘干设备；4.锅炉供热系统；5.化验设备。6.生产车间约1200m; 7.储运车间400m</w:t>
            </w:r>
            <w:r>
              <w:rPr>
                <w:rStyle w:val="9"/>
                <w:lang w:val="en-US" w:eastAsia="zh-CN" w:bidi="ar"/>
              </w:rPr>
              <w:t>²</w:t>
            </w:r>
            <w:r>
              <w:rPr>
                <w:rStyle w:val="8"/>
                <w:rFonts w:hAnsi="宋体"/>
                <w:lang w:val="en-US" w:eastAsia="zh-CN" w:bidi="ar"/>
              </w:rPr>
              <w:t>;8.给水、供电、排水系统建设；9.工作台等器具；10.锅炉房。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菌草连城白鸭饲料加工生产项目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林坊镇林坊路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连城菌农生态科技有限公司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Ansi="宋体"/>
                <w:lang w:val="en-US" w:eastAsia="zh-CN" w:bidi="ar"/>
              </w:rPr>
              <w:t xml:space="preserve"> 1.连城白鸭菌草定制成套饲料生产线1套 (年产6000—7000吨)；2.混配生产设备（含水压榨设备、传输送带机、发酵混配桶、粉碎设备等）。3.仓库约500m</w:t>
            </w:r>
            <w:r>
              <w:rPr>
                <w:rStyle w:val="9"/>
                <w:lang w:val="en-US" w:eastAsia="zh-CN" w:bidi="ar"/>
              </w:rPr>
              <w:t>²</w:t>
            </w:r>
            <w:r>
              <w:rPr>
                <w:rStyle w:val="8"/>
                <w:rFonts w:hAnsi="宋体"/>
                <w:lang w:val="en-US" w:eastAsia="zh-CN" w:bidi="ar"/>
              </w:rPr>
              <w:t>；4.菌草晾晒场约9亩；5.新建白鸭生态淋浴棚9座；6.新建白鸭棚舍7座；7.新建菌草鹿角灵芝种植棚1座；8.新建铁皮房300</w:t>
            </w:r>
            <w:r>
              <w:rPr>
                <w:rStyle w:val="9"/>
                <w:lang w:val="en-US" w:eastAsia="zh-CN" w:bidi="ar"/>
              </w:rPr>
              <w:t>㎡</w:t>
            </w:r>
            <w:r>
              <w:rPr>
                <w:rStyle w:val="8"/>
                <w:rFonts w:hAnsi="宋体"/>
                <w:lang w:val="en-US" w:eastAsia="zh-CN" w:bidi="ar"/>
              </w:rPr>
              <w:t>；9.收割菌草机设备4台；10.烘干设备2套；11.粉碎机设备2套；12.运输车设备2台。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86%</w:t>
            </w:r>
          </w:p>
        </w:tc>
      </w:tr>
    </w:tbl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tLeast"/>
        <w:ind w:right="640"/>
        <w:jc w:val="center"/>
        <w:rPr>
          <w:rFonts w:ascii="仿宋" w:hAnsi="仿宋" w:eastAsia="仿宋" w:cs="Times New Roman"/>
          <w:sz w:val="32"/>
          <w:szCs w:val="32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753D6"/>
    <w:rsid w:val="09B74D83"/>
    <w:rsid w:val="0F7179E5"/>
    <w:rsid w:val="238E5A88"/>
    <w:rsid w:val="3E708592"/>
    <w:rsid w:val="57D43A43"/>
    <w:rsid w:val="5FD753D6"/>
    <w:rsid w:val="6C0321E7"/>
    <w:rsid w:val="6C340854"/>
    <w:rsid w:val="6FFF2FA9"/>
    <w:rsid w:val="75480616"/>
    <w:rsid w:val="7FFBB185"/>
    <w:rsid w:val="8B7F09F3"/>
    <w:rsid w:val="BF6D3A1C"/>
    <w:rsid w:val="FCDBA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91"/>
    <w:basedOn w:val="4"/>
    <w:qFormat/>
    <w:uiPriority w:val="0"/>
    <w:rPr>
      <w:rFonts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6">
    <w:name w:val="font81"/>
    <w:basedOn w:val="4"/>
    <w:qFormat/>
    <w:uiPriority w:val="0"/>
    <w:rPr>
      <w:rFonts w:hint="default" w:ascii="Arial" w:hAnsi="Arial" w:cs="Arial"/>
      <w:color w:val="000000"/>
      <w:sz w:val="21"/>
      <w:szCs w:val="21"/>
      <w:u w:val="none"/>
    </w:rPr>
  </w:style>
  <w:style w:type="character" w:customStyle="1" w:styleId="7">
    <w:name w:val="font7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41"/>
    <w:basedOn w:val="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9">
    <w:name w:val="font01"/>
    <w:basedOn w:val="4"/>
    <w:qFormat/>
    <w:uiPriority w:val="0"/>
    <w:rPr>
      <w:rFonts w:ascii="方正书宋_GBK" w:hAnsi="方正书宋_GBK" w:eastAsia="方正书宋_GBK" w:cs="方正书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1407</Words>
  <Characters>1625</Characters>
  <Lines>0</Lines>
  <Paragraphs>0</Paragraphs>
  <TotalTime>7</TotalTime>
  <ScaleCrop>false</ScaleCrop>
  <LinksUpToDate>false</LinksUpToDate>
  <CharactersWithSpaces>1699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2025-04-12T18:59:00Z</dcterms:created>
  <dc:creator>WPS_1557360953</dc:creator>
  <cp:lastModifiedBy>lyadmin-Z11</cp:lastModifiedBy>
  <cp:lastPrinted>2025-04-15T19:41:00Z</cp:lastPrinted>
  <dcterms:modified xsi:type="dcterms:W3CDTF">2025-07-28T11:58:00Z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DC76D0D99C1E42118FABB41DA5DFB731_13</vt:lpwstr>
  </property>
  <property fmtid="{D5CDD505-2E9C-101B-9397-08002B2CF9AE}" pid="4" name="KSOTemplateDocerSaveRecord">
    <vt:lpwstr>eyJoZGlkIjoiMDdmYmU4NmVhODc5MzQyYzVmNDdiMjIwNmIzMzdlNDUifQ==</vt:lpwstr>
  </property>
</Properties>
</file>