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8E129">
      <w:pPr>
        <w:spacing w:line="560" w:lineRule="atLeast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附件1：</w:t>
      </w:r>
    </w:p>
    <w:p w14:paraId="390C607F">
      <w:pPr>
        <w:spacing w:line="560" w:lineRule="atLeast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闽西禽蛋优势特色产业集群2025年续建项目</w:t>
      </w:r>
    </w:p>
    <w:p w14:paraId="694CE345">
      <w:pPr>
        <w:spacing w:line="560" w:lineRule="atLeast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资金使用方向</w:t>
      </w:r>
    </w:p>
    <w:bookmarkEnd w:id="0"/>
    <w:p w14:paraId="7C3EDBBB">
      <w:pPr>
        <w:tabs>
          <w:tab w:val="left" w:pos="7680"/>
        </w:tabs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p w14:paraId="35839515">
      <w:pPr>
        <w:tabs>
          <w:tab w:val="left" w:pos="7680"/>
        </w:tabs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一、蛋禽良种繁育工程：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遗传资源保护与利用体系，支持建设保种场、保种选育基地，提高优质珍稀种质资源保护水平，发挥地方优质品种资源优势，打造现代化蛋禽良种繁育基地，通过建设种鸭舍，配套孵化、育雏和测定等设施设备，扩大供种能力。</w:t>
      </w:r>
    </w:p>
    <w:p w14:paraId="084D773D">
      <w:pPr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二、标准化蛋禽设施提升工程：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持建设标准化蛋禽舍及防疫、粪污处理等辅助设施，配套通风、降温、自动饮水及自动喂料等生产设备，稳步提升蛋禽标准化规模养殖水平。建设标准化蛋禽舍，配套集约化、自动化、智能化生产和粪污无害化处理等设施设备。</w:t>
      </w:r>
    </w:p>
    <w:p w14:paraId="6642E23C">
      <w:pPr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三、禽蛋初加工及冷藏运销工程：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重点扶持禽蛋仓储保鲜、质量分级、清洁、包装等初加工体系建设，配套产地冷库及预冷设施，建立完善冷链运输体系。加强质量分级与包装，完善冷链物流设施，提升产地冷藏保鲜能力和蛋品质量。</w:t>
      </w:r>
    </w:p>
    <w:p w14:paraId="4D9A2775">
      <w:pPr>
        <w:tabs>
          <w:tab w:val="left" w:pos="8320"/>
        </w:tabs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四、禽蛋深加工工程：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持建设鲜蛋深加工生产线，包装流水线，引进饲料生产线，鼓励大型养殖企业采取技术引进和自主创新等手段，推进禽蛋产品加工工艺升级，提高禽蛋产品精深加工能力。发展禽蛋精深加工，丰富“菜篮子”产品供应,深度挖掘禽蛋附加值。</w:t>
      </w:r>
    </w:p>
    <w:p w14:paraId="51326487">
      <w:pPr>
        <w:tabs>
          <w:tab w:val="left" w:pos="8320"/>
        </w:tabs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五、蛋禽屠宰加工工程：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标准化蛋禽屠宰厂，提高淘汰蛋禽的利用价值，增加经济效益。支持建设屠宰加工生产线，鼓励重点龙头企业建设标准化蛋禽屠宰厂，指导屠宰企业在生产工艺、设施设备、检验检测、环境保护等方面转型升级，提高精深加工能力，新增年屠宰产能。</w:t>
      </w:r>
    </w:p>
    <w:p w14:paraId="7DE56C9C">
      <w:pPr>
        <w:tabs>
          <w:tab w:val="left" w:pos="7680"/>
          <w:tab w:val="left" w:pos="8320"/>
        </w:tabs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六、蛋禽养殖场粪污资源化利用工程：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通过实施蛋禽养殖粪污资源化利用项目，加快转变农业发展方式，支持建设蛋禽有机肥加工项目，加快实施畜禽粪污资源化利用推进项目，实施鸡粪、鸭粪无害化处理，实现粪污资源化利用。</w:t>
      </w:r>
    </w:p>
    <w:p w14:paraId="78412C58">
      <w:pPr>
        <w:wordWrap w:val="0"/>
        <w:snapToGrid w:val="0"/>
        <w:spacing w:line="560" w:lineRule="exact"/>
        <w:ind w:right="-14" w:righ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七、三产融合提升工程：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以建立完善禽蛋产业数字化建设、适应蛋禽产品网络销售的供应链体系、运营服务体系和支撑保障体系为目标，推进一二三产融合发展，延伸产业链、提升价值链，推动产业转型升级、提质增效。</w:t>
      </w:r>
    </w:p>
    <w:p w14:paraId="011B9B2B">
      <w:pPr>
        <w:tabs>
          <w:tab w:val="left" w:pos="7680"/>
        </w:tabs>
        <w:wordWrap w:val="0"/>
        <w:snapToGrid w:val="0"/>
        <w:spacing w:line="560" w:lineRule="exact"/>
        <w:ind w:right="-14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持建设产销体系项目，推动“三品一标”、区域公用品牌、科技研究和相关技术集成等建设。探索创新蛋禽收入类保险，提高养殖主体防范风险能力。开展高产蛋禽品种选育扩繁示范推广和配套饲养技术、蛋鸭无水面饲养技术、智能化管理及无抗饲养技术集成、示范、推广与服务。开展蛋禽品牌宣传，打造区域公用品牌，扩大影响力。</w:t>
      </w:r>
    </w:p>
    <w:p w14:paraId="656AB6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A19CC"/>
    <w:rsid w:val="41BA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2024-12-09T03:28:00Z</dcterms:created>
  <dc:creator>WPS_1557360953</dc:creator>
  <cp:lastModifiedBy>WPS_1557360953</cp:lastModifiedBy>
  <dcterms:modified xsi:type="dcterms:W3CDTF">2024-12-09T03:29:36Z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1EACFC2E6F634F71BBB980C26D71004C_11</vt:lpwstr>
  </property>
</Properties>
</file>