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9F33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连城县姑田镇人民政府</w:t>
      </w: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年</w:t>
      </w: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月至</w:t>
      </w: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年</w:t>
      </w: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月政府采购意向</w:t>
      </w:r>
    </w:p>
    <w:p w14:paraId="0D85038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(已发布)</w:t>
      </w:r>
    </w:p>
    <w:p w14:paraId="6EC3119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</w:pPr>
    </w:p>
    <w:p w14:paraId="1D5CDE0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为便于供应商及时了解政府采购信息，根据《财政部关于开展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政府采购意向公开工作的通知》（财库〔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2020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〕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10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号）等有关规定，现将连城县姑田镇人民政府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2026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年度（第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批）采购意向公开如下：</w:t>
      </w:r>
    </w:p>
    <w:tbl>
      <w:tblPr>
        <w:tblStyle w:val="4"/>
        <w:tblW w:w="12675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3"/>
        <w:gridCol w:w="3151"/>
        <w:gridCol w:w="3194"/>
        <w:gridCol w:w="2070"/>
        <w:gridCol w:w="2123"/>
        <w:gridCol w:w="1214"/>
      </w:tblGrid>
      <w:tr w14:paraId="253987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6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E0B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序号</w:t>
            </w:r>
          </w:p>
        </w:tc>
        <w:tc>
          <w:tcPr>
            <w:tcW w:w="124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044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采购项目名称</w:t>
            </w:r>
          </w:p>
        </w:tc>
        <w:tc>
          <w:tcPr>
            <w:tcW w:w="125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8C0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采购需求概况</w:t>
            </w:r>
          </w:p>
        </w:tc>
        <w:tc>
          <w:tcPr>
            <w:tcW w:w="81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95A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预算金额(万元)</w:t>
            </w:r>
          </w:p>
        </w:tc>
        <w:tc>
          <w:tcPr>
            <w:tcW w:w="83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3DC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预计采购时间</w:t>
            </w:r>
          </w:p>
        </w:tc>
        <w:tc>
          <w:tcPr>
            <w:tcW w:w="47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7AE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备注</w:t>
            </w:r>
          </w:p>
        </w:tc>
      </w:tr>
      <w:tr w14:paraId="3991BA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6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8D5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24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F33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A</w:t>
            </w: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打印复印纸采购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9B984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采购内容：A</w:t>
            </w: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打印复印纸</w:t>
            </w:r>
          </w:p>
          <w:p w14:paraId="592A91B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采购数量：</w:t>
            </w: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350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包</w:t>
            </w:r>
          </w:p>
          <w:p w14:paraId="19883C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主要功能或目标：满足日常打印复印需求。</w:t>
            </w:r>
          </w:p>
          <w:p w14:paraId="724FD20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需满足的要求：满足日常打印复印需求。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EB7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0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700000</w:t>
            </w:r>
          </w:p>
        </w:tc>
        <w:tc>
          <w:tcPr>
            <w:tcW w:w="83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D0F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2026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06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月</w:t>
            </w:r>
          </w:p>
        </w:tc>
        <w:tc>
          <w:tcPr>
            <w:tcW w:w="47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D6F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无</w:t>
            </w:r>
          </w:p>
        </w:tc>
      </w:tr>
      <w:tr w14:paraId="6ABAB3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6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5F1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124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E14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项目办采购碎纸机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2C36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采购内容：碎纸机采购</w:t>
            </w:r>
          </w:p>
          <w:p w14:paraId="7ADD103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采购数量：</w:t>
            </w: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台</w:t>
            </w:r>
          </w:p>
          <w:p w14:paraId="4D2F77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主要功能或目标：满足日常工作自动碎纸、过热保护等需求。</w:t>
            </w:r>
          </w:p>
          <w:p w14:paraId="406CC7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需满足的要求：满足日常工作自动碎纸、过热保护等需求。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CF4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0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065000</w:t>
            </w:r>
          </w:p>
        </w:tc>
        <w:tc>
          <w:tcPr>
            <w:tcW w:w="83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95B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2026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06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月</w:t>
            </w:r>
          </w:p>
        </w:tc>
        <w:tc>
          <w:tcPr>
            <w:tcW w:w="47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495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无</w:t>
            </w:r>
          </w:p>
        </w:tc>
      </w:tr>
      <w:tr w14:paraId="25DF94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6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DD1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3</w:t>
            </w:r>
          </w:p>
        </w:tc>
        <w:tc>
          <w:tcPr>
            <w:tcW w:w="124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07AF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便民服务中心空调采购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DC07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采购内容：便民服务中心空调采购</w:t>
            </w:r>
          </w:p>
          <w:p w14:paraId="5C4180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采购数量：</w:t>
            </w: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台</w:t>
            </w:r>
          </w:p>
          <w:p w14:paraId="19D61F6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主要功能或目标：满足日常办公室制冷、制热开机正常运行等需求。</w:t>
            </w:r>
          </w:p>
          <w:p w14:paraId="094A5C1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需满足的要求：满足日常办公室制冷、制热开机正常运行等需求。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1CC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0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520000</w:t>
            </w:r>
          </w:p>
        </w:tc>
        <w:tc>
          <w:tcPr>
            <w:tcW w:w="83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EBA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2026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06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月</w:t>
            </w:r>
          </w:p>
        </w:tc>
        <w:tc>
          <w:tcPr>
            <w:tcW w:w="47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76E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无</w:t>
            </w:r>
          </w:p>
        </w:tc>
      </w:tr>
    </w:tbl>
    <w:p w14:paraId="793A92F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</w:rPr>
      </w:pPr>
    </w:p>
    <w:p w14:paraId="0629D30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本次公开的采购意向是本单位政府采购工作的初步安排，具体采购项目情况以相关采购公告和采购文件为准。</w:t>
      </w:r>
    </w:p>
    <w:p w14:paraId="7DF31F3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</w:pPr>
    </w:p>
    <w:p w14:paraId="6B32FF1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</w:pPr>
    </w:p>
    <w:p w14:paraId="6ECD687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连城县姑田镇人民政府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  <w:lang w:val="en-US" w:eastAsia="zh-CN"/>
        </w:rPr>
        <w:t xml:space="preserve">         </w:t>
      </w:r>
    </w:p>
    <w:p w14:paraId="503A73A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center"/>
        <w:textAlignment w:val="auto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  <w:lang w:val="en-US" w:eastAsia="zh-CN"/>
        </w:rPr>
        <w:t xml:space="preserve">                                            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2026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年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05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月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06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日</w:t>
      </w:r>
    </w:p>
    <w:sectPr>
      <w:pgSz w:w="16838" w:h="11906" w:orient="landscape"/>
      <w:pgMar w:top="170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994C28"/>
    <w:rsid w:val="672C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恶童</cp:lastModifiedBy>
  <dcterms:modified xsi:type="dcterms:W3CDTF">2026-05-13T00:59:52Z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eyJoZGlkIjoiNTVhYzk0ZDQ2NWY4ZmMyNjQ0Y2ZlYzVhNTgzZDA0YjEiLCJ1c2VySWQiOiIxMDAyOTcwMzM5In0=</vt:lpwstr>
  </property>
  <property fmtid="{D5CDD505-2E9C-101B-9397-08002B2CF9AE}" pid="4" name="ICV">
    <vt:lpwstr>F7DDB145448F48FEAA77B3CBB793E8EE_13</vt:lpwstr>
  </property>
</Properties>
</file>