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D3" w:rsidRDefault="002461D3" w:rsidP="002461D3">
      <w:pPr>
        <w:kinsoku/>
        <w:autoSpaceDE/>
        <w:autoSpaceDN/>
        <w:spacing w:line="590" w:lineRule="exact"/>
        <w:textAlignment w:val="auto"/>
        <w:rPr>
          <w:rFonts w:ascii="黑体" w:eastAsia="黑体" w:hAnsi="黑体" w:cs="Times New Roman"/>
          <w:color w:val="auto"/>
          <w:sz w:val="32"/>
          <w:szCs w:val="32"/>
          <w:lang w:eastAsia="zh-CN"/>
        </w:rPr>
      </w:pPr>
      <w:r>
        <w:rPr>
          <w:rFonts w:ascii="黑体" w:eastAsia="黑体" w:hAnsi="黑体" w:cs="Times New Roman"/>
          <w:color w:val="auto"/>
          <w:sz w:val="32"/>
          <w:szCs w:val="32"/>
          <w:lang w:eastAsia="zh-CN"/>
        </w:rPr>
        <w:t>附件1</w:t>
      </w:r>
    </w:p>
    <w:p w:rsidR="002461D3" w:rsidRDefault="002461D3" w:rsidP="002461D3">
      <w:pPr>
        <w:kinsoku/>
        <w:autoSpaceDE/>
        <w:autoSpaceDN/>
        <w:spacing w:beforeLines="50" w:afterLines="50" w:line="590" w:lineRule="exact"/>
        <w:jc w:val="center"/>
        <w:textAlignment w:val="auto"/>
        <w:rPr>
          <w:rFonts w:ascii="Times New Roman" w:eastAsia="方正小标宋简体" w:hAnsi="Times New Roman" w:cs="Times New Roman"/>
          <w:color w:val="auto"/>
          <w:sz w:val="44"/>
          <w:szCs w:val="44"/>
          <w:lang w:eastAsia="zh-CN"/>
        </w:rPr>
      </w:pPr>
      <w:r>
        <w:rPr>
          <w:rFonts w:ascii="Times New Roman" w:eastAsia="方正小标宋简体" w:hAnsi="Times New Roman" w:cs="Times New Roman"/>
          <w:color w:val="auto"/>
          <w:sz w:val="44"/>
          <w:szCs w:val="44"/>
          <w:lang w:eastAsia="zh-CN"/>
        </w:rPr>
        <w:t>连城县生育友好城市建设主要指标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16"/>
        <w:gridCol w:w="3195"/>
        <w:gridCol w:w="895"/>
        <w:gridCol w:w="1350"/>
        <w:gridCol w:w="973"/>
        <w:gridCol w:w="1948"/>
      </w:tblGrid>
      <w:tr w:rsidR="002461D3" w:rsidTr="0052786C">
        <w:trPr>
          <w:trHeight w:val="397"/>
          <w:jc w:val="center"/>
        </w:trPr>
        <w:tc>
          <w:tcPr>
            <w:tcW w:w="1016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类别</w:t>
            </w:r>
            <w:proofErr w:type="spellEnd"/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指标名称</w:t>
            </w:r>
            <w:proofErr w:type="spellEnd"/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单位</w:t>
            </w:r>
            <w:proofErr w:type="spellEnd"/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2025年规划</w:t>
            </w:r>
          </w:p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目标值</w:t>
            </w:r>
            <w:proofErr w:type="spellEnd"/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 w:hint="eastAsia"/>
                <w:color w:val="auto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指标</w:t>
            </w:r>
            <w:proofErr w:type="spellEnd"/>
          </w:p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性质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数据来源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 w:val="restart"/>
            <w:tcBorders>
              <w:bottom w:val="nil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 w:hint="eastAsia"/>
                <w:color w:val="auto"/>
                <w:lang w:eastAsia="zh-CN"/>
              </w:rPr>
            </w:pPr>
            <w:proofErr w:type="spellStart"/>
            <w:r>
              <w:rPr>
                <w:rFonts w:cs="Times New Roman"/>
                <w:color w:val="auto"/>
              </w:rPr>
              <w:t>生育支持</w:t>
            </w:r>
            <w:proofErr w:type="spell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友好</w:t>
            </w:r>
            <w:proofErr w:type="spellEnd"/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1.人口年平均出生率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‰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2.出生人口性别比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女=100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115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 w:val="restart"/>
            <w:tcBorders>
              <w:bottom w:val="nil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 w:hint="eastAsia"/>
                <w:color w:val="auto"/>
                <w:lang w:eastAsia="zh-CN"/>
              </w:rPr>
            </w:pPr>
            <w:proofErr w:type="spellStart"/>
            <w:r>
              <w:rPr>
                <w:rFonts w:cs="Times New Roman"/>
                <w:color w:val="auto"/>
              </w:rPr>
              <w:t>生育平台</w:t>
            </w:r>
            <w:proofErr w:type="spell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友好</w:t>
            </w:r>
            <w:proofErr w:type="spellEnd"/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3.孕产妇死亡率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1/10万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12左右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4.婴儿死亡率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‰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≤4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5.产前筛查率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≥80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6.遗传代谢性疾病筛查率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≥98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7.0-6岁儿童眼保健和视力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检查覆盖率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卫健局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8.学校眼保健操普及率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 w:val="restart"/>
            <w:tcBorders>
              <w:bottom w:val="nil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 w:hint="eastAsia"/>
                <w:color w:val="auto"/>
                <w:lang w:eastAsia="zh-CN"/>
              </w:rPr>
            </w:pPr>
            <w:proofErr w:type="spellStart"/>
            <w:r>
              <w:rPr>
                <w:rFonts w:cs="Times New Roman"/>
                <w:color w:val="auto"/>
              </w:rPr>
              <w:t>生育服务</w:t>
            </w:r>
            <w:proofErr w:type="spell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友好</w:t>
            </w:r>
            <w:proofErr w:type="spellEnd"/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9.新建住宅</w:t>
            </w:r>
            <w:r>
              <w:rPr>
                <w:rFonts w:cs="Times New Roman" w:hint="eastAsia"/>
                <w:color w:val="auto"/>
                <w:lang w:eastAsia="zh-CN"/>
              </w:rPr>
              <w:t>区</w:t>
            </w:r>
            <w:r>
              <w:rPr>
                <w:rFonts w:cs="Times New Roman"/>
                <w:color w:val="auto"/>
                <w:lang w:eastAsia="zh-CN"/>
              </w:rPr>
              <w:t>配套</w:t>
            </w:r>
            <w:proofErr w:type="gramStart"/>
            <w:r>
              <w:rPr>
                <w:rFonts w:cs="Times New Roman"/>
                <w:color w:val="auto"/>
                <w:lang w:eastAsia="zh-CN"/>
              </w:rPr>
              <w:t>普惠托育</w:t>
            </w:r>
            <w:proofErr w:type="gram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服务设施达标率</w:t>
            </w:r>
            <w:proofErr w:type="spellEnd"/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ind w:rightChars="-108" w:right="-227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自然资源局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10.已建成住宅</w:t>
            </w:r>
            <w:r>
              <w:rPr>
                <w:rFonts w:cs="Times New Roman" w:hint="eastAsia"/>
                <w:color w:val="auto"/>
                <w:lang w:eastAsia="zh-CN"/>
              </w:rPr>
              <w:t>区</w:t>
            </w:r>
            <w:proofErr w:type="gramStart"/>
            <w:r>
              <w:rPr>
                <w:rFonts w:cs="Times New Roman"/>
                <w:color w:val="auto"/>
                <w:lang w:eastAsia="zh-CN"/>
              </w:rPr>
              <w:t>普惠托育</w:t>
            </w:r>
            <w:proofErr w:type="gram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服务设施改造达标率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住建局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11.培养培训育婴师、保育师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人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</w:rPr>
              <w:t>≥</w:t>
            </w:r>
            <w:r>
              <w:rPr>
                <w:rFonts w:cs="Times New Roman"/>
                <w:color w:val="auto"/>
                <w:lang w:eastAsia="zh-CN"/>
              </w:rPr>
              <w:t>200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proofErr w:type="gramStart"/>
            <w:r>
              <w:rPr>
                <w:rFonts w:cs="Times New Roman"/>
                <w:color w:val="auto"/>
              </w:rPr>
              <w:t>人社局</w:t>
            </w:r>
            <w:proofErr w:type="spellEnd"/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12.每千人口拥有3岁以下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婴幼儿托位数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个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≥4.5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县卫健局</w:t>
            </w:r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13.普惠性托位占比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≥60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县卫健局</w:t>
            </w:r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14.常住人口2万人以上乡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 w:hint="eastAsia"/>
                <w:color w:val="auto"/>
                <w:lang w:eastAsia="zh-CN"/>
              </w:rPr>
              <w:t>（</w:t>
            </w:r>
            <w:r>
              <w:rPr>
                <w:rFonts w:cs="Times New Roman"/>
                <w:color w:val="auto"/>
                <w:lang w:eastAsia="zh-CN"/>
              </w:rPr>
              <w:t>镇</w:t>
            </w:r>
            <w:r>
              <w:rPr>
                <w:rFonts w:cs="Times New Roman" w:hint="eastAsia"/>
                <w:color w:val="auto"/>
                <w:lang w:eastAsia="zh-CN"/>
              </w:rPr>
              <w:t>）</w:t>
            </w:r>
            <w:r>
              <w:rPr>
                <w:rFonts w:cs="Times New Roman"/>
                <w:color w:val="auto"/>
                <w:lang w:eastAsia="zh-CN"/>
              </w:rPr>
              <w:t>均提供普</w:t>
            </w:r>
            <w:proofErr w:type="gramStart"/>
            <w:r>
              <w:rPr>
                <w:rFonts w:cs="Times New Roman"/>
                <w:color w:val="auto"/>
                <w:lang w:eastAsia="zh-CN"/>
              </w:rPr>
              <w:t>惠托育服务</w:t>
            </w:r>
            <w:proofErr w:type="gramEnd"/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县卫健局</w:t>
            </w:r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nil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15.城市</w:t>
            </w:r>
            <w:r>
              <w:rPr>
                <w:rFonts w:cs="Times New Roman" w:hint="eastAsia"/>
                <w:color w:val="auto"/>
                <w:lang w:eastAsia="zh-CN"/>
              </w:rPr>
              <w:t>社区</w:t>
            </w:r>
            <w:proofErr w:type="gramStart"/>
            <w:r>
              <w:rPr>
                <w:rFonts w:cs="Times New Roman"/>
                <w:color w:val="auto"/>
                <w:lang w:eastAsia="zh-CN"/>
              </w:rPr>
              <w:t>普惠托育</w:t>
            </w:r>
            <w:proofErr w:type="gramEnd"/>
            <w:r>
              <w:rPr>
                <w:rFonts w:cs="Times New Roman"/>
                <w:color w:val="auto"/>
                <w:lang w:eastAsia="zh-CN"/>
              </w:rPr>
              <w:t>服务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覆盖率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民政局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16.公共场所母婴室配置率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auto"/>
                <w:sz w:val="24"/>
                <w:szCs w:val="24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县卫健局</w:t>
            </w:r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 w:hint="eastAsia"/>
                <w:color w:val="auto"/>
                <w:lang w:eastAsia="zh-CN"/>
              </w:rPr>
            </w:pPr>
            <w:proofErr w:type="spellStart"/>
            <w:r>
              <w:rPr>
                <w:rFonts w:cs="Times New Roman"/>
                <w:color w:val="auto"/>
              </w:rPr>
              <w:t>生育环境</w:t>
            </w:r>
            <w:proofErr w:type="spell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友好</w:t>
            </w:r>
            <w:proofErr w:type="spellEnd"/>
          </w:p>
        </w:tc>
        <w:tc>
          <w:tcPr>
            <w:tcW w:w="3195" w:type="dxa"/>
            <w:tcBorders>
              <w:lef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17.普惠性幼儿园覆盖率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tcBorders>
              <w:lef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18.学前教育入园率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≥99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预期性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tcBorders>
              <w:lef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19.九年义务教育巩固率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≥99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tcBorders>
              <w:lef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20.义务教育阶段学校开展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课后服务率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tcBorders>
              <w:left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21.学科类校外培训监管率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教育局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 w:val="restart"/>
            <w:tcBorders>
              <w:top w:val="single" w:sz="4" w:space="0" w:color="auto"/>
            </w:tcBorders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 w:hint="eastAsia"/>
                <w:color w:val="auto"/>
                <w:lang w:eastAsia="zh-CN"/>
              </w:rPr>
            </w:pPr>
            <w:proofErr w:type="spellStart"/>
            <w:r>
              <w:rPr>
                <w:rFonts w:cs="Times New Roman"/>
                <w:color w:val="auto"/>
              </w:rPr>
              <w:t>生育保障</w:t>
            </w:r>
            <w:proofErr w:type="spellEnd"/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友好</w:t>
            </w:r>
            <w:proofErr w:type="spellEnd"/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22.计生奖扶对象准确率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≥98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县卫健局</w:t>
            </w:r>
            <w:proofErr w:type="gram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23.计生奖扶资金到位率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lang w:eastAsia="zh-CN"/>
              </w:rPr>
              <w:t>县</w:t>
            </w:r>
            <w:proofErr w:type="spellStart"/>
            <w:r>
              <w:rPr>
                <w:rFonts w:cs="Times New Roman"/>
                <w:color w:val="auto"/>
              </w:rPr>
              <w:t>财政局</w:t>
            </w:r>
            <w:proofErr w:type="spellEnd"/>
          </w:p>
        </w:tc>
      </w:tr>
      <w:tr w:rsidR="002461D3" w:rsidTr="0052786C">
        <w:trPr>
          <w:trHeight w:val="397"/>
          <w:jc w:val="center"/>
        </w:trPr>
        <w:tc>
          <w:tcPr>
            <w:tcW w:w="1016" w:type="dxa"/>
            <w:vMerge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31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r>
              <w:rPr>
                <w:rFonts w:cs="Times New Roman"/>
                <w:color w:val="auto"/>
                <w:lang w:eastAsia="zh-CN"/>
              </w:rPr>
              <w:t>24.计生</w:t>
            </w:r>
            <w:proofErr w:type="gramStart"/>
            <w:r>
              <w:rPr>
                <w:rFonts w:cs="Times New Roman"/>
                <w:color w:val="auto"/>
                <w:lang w:eastAsia="zh-CN"/>
              </w:rPr>
              <w:t>特扶家庭医</w:t>
            </w:r>
            <w:proofErr w:type="gramEnd"/>
            <w:r>
              <w:rPr>
                <w:rFonts w:cs="Times New Roman"/>
                <w:color w:val="auto"/>
                <w:lang w:eastAsia="zh-CN"/>
              </w:rPr>
              <w:t>保参保率</w:t>
            </w:r>
          </w:p>
        </w:tc>
        <w:tc>
          <w:tcPr>
            <w:tcW w:w="895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%</w:t>
            </w:r>
          </w:p>
        </w:tc>
        <w:tc>
          <w:tcPr>
            <w:tcW w:w="1350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100</w:t>
            </w:r>
          </w:p>
        </w:tc>
        <w:tc>
          <w:tcPr>
            <w:tcW w:w="973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</w:rPr>
            </w:pPr>
            <w:proofErr w:type="spellStart"/>
            <w:r>
              <w:rPr>
                <w:rFonts w:cs="Times New Roman"/>
                <w:color w:val="auto"/>
              </w:rPr>
              <w:t>约束性</w:t>
            </w:r>
            <w:proofErr w:type="spellEnd"/>
          </w:p>
        </w:tc>
        <w:tc>
          <w:tcPr>
            <w:tcW w:w="1948" w:type="dxa"/>
            <w:vAlign w:val="center"/>
          </w:tcPr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lang w:eastAsia="zh-CN"/>
              </w:rPr>
            </w:pPr>
            <w:proofErr w:type="gramStart"/>
            <w:r>
              <w:rPr>
                <w:rFonts w:cs="Times New Roman"/>
                <w:color w:val="auto"/>
                <w:lang w:eastAsia="zh-CN"/>
              </w:rPr>
              <w:t>县卫健</w:t>
            </w:r>
            <w:proofErr w:type="gramEnd"/>
            <w:r>
              <w:rPr>
                <w:rFonts w:cs="Times New Roman"/>
                <w:color w:val="auto"/>
                <w:lang w:eastAsia="zh-CN"/>
              </w:rPr>
              <w:t>局</w:t>
            </w:r>
          </w:p>
          <w:p w:rsidR="002461D3" w:rsidRDefault="002461D3" w:rsidP="0052786C">
            <w:pPr>
              <w:pStyle w:val="TableText"/>
              <w:kinsoku/>
              <w:autoSpaceDE/>
              <w:autoSpaceDN/>
              <w:spacing w:line="280" w:lineRule="exact"/>
              <w:jc w:val="center"/>
              <w:textAlignment w:val="auto"/>
              <w:rPr>
                <w:rFonts w:cs="Times New Roman"/>
                <w:color w:val="auto"/>
                <w:spacing w:val="-6"/>
                <w:lang w:eastAsia="zh-CN"/>
              </w:rPr>
            </w:pPr>
            <w:r>
              <w:rPr>
                <w:rFonts w:cs="Times New Roman" w:hint="eastAsia"/>
                <w:color w:val="auto"/>
                <w:spacing w:val="-6"/>
                <w:lang w:eastAsia="zh-CN"/>
              </w:rPr>
              <w:t>龙岩市</w:t>
            </w:r>
            <w:r>
              <w:rPr>
                <w:rFonts w:cs="Times New Roman"/>
                <w:color w:val="auto"/>
                <w:spacing w:val="-6"/>
                <w:lang w:eastAsia="zh-CN"/>
              </w:rPr>
              <w:t>连城</w:t>
            </w:r>
            <w:proofErr w:type="gramStart"/>
            <w:r>
              <w:rPr>
                <w:rFonts w:cs="Times New Roman"/>
                <w:color w:val="auto"/>
                <w:spacing w:val="-6"/>
                <w:lang w:eastAsia="zh-CN"/>
              </w:rPr>
              <w:t>医</w:t>
            </w:r>
            <w:proofErr w:type="gramEnd"/>
            <w:r>
              <w:rPr>
                <w:rFonts w:cs="Times New Roman"/>
                <w:color w:val="auto"/>
                <w:spacing w:val="-6"/>
                <w:lang w:eastAsia="zh-CN"/>
              </w:rPr>
              <w:t>保局</w:t>
            </w:r>
          </w:p>
        </w:tc>
      </w:tr>
    </w:tbl>
    <w:p w:rsidR="002461D3" w:rsidRPr="002461D3" w:rsidRDefault="002461D3" w:rsidP="002461D3">
      <w:pPr>
        <w:kinsoku/>
        <w:autoSpaceDE/>
        <w:autoSpaceDN/>
        <w:spacing w:line="590" w:lineRule="exact"/>
        <w:textAlignment w:val="auto"/>
        <w:rPr>
          <w:rFonts w:ascii="Times New Roman" w:eastAsiaTheme="minorEastAsia" w:hAnsi="Times New Roman" w:cs="Times New Roman" w:hint="eastAsia"/>
          <w:color w:val="auto"/>
          <w:lang w:eastAsia="zh-CN"/>
        </w:rPr>
        <w:sectPr w:rsidR="002461D3" w:rsidRPr="002461D3">
          <w:footerReference w:type="even" r:id="rId4"/>
          <w:footerReference w:type="default" r:id="rId5"/>
          <w:pgSz w:w="11907" w:h="16840"/>
          <w:pgMar w:top="1928" w:right="1531" w:bottom="1701" w:left="1531" w:header="851" w:footer="1304" w:gutter="0"/>
          <w:cols w:space="720"/>
          <w:docGrid w:linePitch="312"/>
        </w:sectPr>
      </w:pPr>
    </w:p>
    <w:p w:rsidR="00B3528F" w:rsidRPr="002461D3" w:rsidRDefault="00B3528F">
      <w:pPr>
        <w:rPr>
          <w:rFonts w:eastAsiaTheme="minorEastAsia" w:hint="eastAsia"/>
          <w:lang w:eastAsia="zh-CN"/>
        </w:rPr>
      </w:pPr>
    </w:p>
    <w:sectPr w:rsidR="00B3528F" w:rsidRPr="002461D3" w:rsidSect="00B35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461D3">
    <w:pPr>
      <w:pStyle w:val="a4"/>
      <w:framePr w:h="0" w:wrap="around" w:vAnchor="text" w:hAnchor="margin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000000" w:rsidRDefault="002461D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461D3">
    <w:pPr>
      <w:pStyle w:val="a4"/>
      <w:framePr w:h="0" w:wrap="around" w:vAnchor="text" w:hAnchor="margin" w:xAlign="outside" w:y="1"/>
      <w:ind w:leftChars="100" w:left="210" w:rightChars="100" w:right="210"/>
      <w:rPr>
        <w:rStyle w:val="a3"/>
        <w:rFonts w:ascii="宋体" w:eastAsia="宋体" w:hAnsi="宋体"/>
        <w:sz w:val="28"/>
        <w:szCs w:val="28"/>
      </w:rPr>
    </w:pPr>
    <w:r>
      <w:rPr>
        <w:rStyle w:val="a3"/>
        <w:rFonts w:ascii="宋体" w:eastAsia="宋体" w:hAnsi="宋体" w:hint="eastAsia"/>
        <w:sz w:val="28"/>
        <w:szCs w:val="28"/>
        <w:lang w:eastAsia="zh-CN"/>
      </w:rPr>
      <w:t>—</w:t>
    </w:r>
    <w:r>
      <w:rPr>
        <w:rStyle w:val="a3"/>
        <w:rFonts w:ascii="宋体" w:eastAsia="宋体" w:hAnsi="宋体" w:hint="eastAsia"/>
        <w:sz w:val="28"/>
        <w:szCs w:val="28"/>
        <w:lang w:eastAsia="zh-CN"/>
      </w:rPr>
      <w:t xml:space="preserve"> 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3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3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3"/>
        <w:rFonts w:ascii="宋体" w:eastAsia="宋体" w:hAnsi="宋体" w:hint="eastAsia"/>
        <w:sz w:val="28"/>
        <w:szCs w:val="28"/>
        <w:lang w:eastAsia="zh-CN"/>
      </w:rPr>
      <w:t xml:space="preserve"> </w:t>
    </w:r>
    <w:r>
      <w:rPr>
        <w:rStyle w:val="a3"/>
        <w:rFonts w:ascii="宋体" w:eastAsia="宋体" w:hAnsi="宋体" w:hint="eastAsia"/>
        <w:sz w:val="28"/>
        <w:szCs w:val="28"/>
        <w:lang w:eastAsia="zh-CN"/>
      </w:rPr>
      <w:t>—</w:t>
    </w:r>
  </w:p>
  <w:p w:rsidR="00000000" w:rsidRDefault="002461D3">
    <w:pPr>
      <w:pStyle w:val="a5"/>
      <w:spacing w:line="177" w:lineRule="auto"/>
      <w:ind w:left="7617" w:right="360" w:firstLine="360"/>
      <w:rPr>
        <w:sz w:val="28"/>
        <w:szCs w:val="2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61D3"/>
    <w:rsid w:val="002461D3"/>
    <w:rsid w:val="00B3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2461D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61D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461D3"/>
  </w:style>
  <w:style w:type="paragraph" w:customStyle="1" w:styleId="CharCharChar">
    <w:name w:val=" Char Char Char"/>
    <w:basedOn w:val="a"/>
    <w:rsid w:val="002461D3"/>
    <w:pPr>
      <w:kinsoku/>
      <w:autoSpaceDE/>
      <w:autoSpaceDN/>
      <w:adjustRightInd/>
      <w:snapToGrid/>
      <w:spacing w:line="400" w:lineRule="exact"/>
      <w:jc w:val="center"/>
      <w:textAlignment w:val="auto"/>
    </w:pPr>
    <w:rPr>
      <w:rFonts w:ascii="Verdana" w:eastAsia="仿宋_GB2312" w:hAnsi="Verdana" w:cs="Times New Roman"/>
      <w:snapToGrid/>
      <w:color w:val="auto"/>
      <w:sz w:val="28"/>
      <w:szCs w:val="20"/>
    </w:rPr>
  </w:style>
  <w:style w:type="paragraph" w:styleId="a4">
    <w:name w:val="footer"/>
    <w:basedOn w:val="a"/>
    <w:link w:val="Char"/>
    <w:qFormat/>
    <w:rsid w:val="002461D3"/>
    <w:pPr>
      <w:tabs>
        <w:tab w:val="center" w:pos="4153"/>
        <w:tab w:val="right" w:pos="8306"/>
      </w:tabs>
    </w:pPr>
    <w:rPr>
      <w:sz w:val="18"/>
    </w:rPr>
  </w:style>
  <w:style w:type="character" w:customStyle="1" w:styleId="Char">
    <w:name w:val="页脚 Char"/>
    <w:basedOn w:val="a0"/>
    <w:link w:val="a4"/>
    <w:rsid w:val="002461D3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0"/>
    <w:semiHidden/>
    <w:qFormat/>
    <w:rsid w:val="002461D3"/>
    <w:rPr>
      <w:rFonts w:ascii="仿宋" w:eastAsia="仿宋" w:hAnsi="仿宋" w:cs="仿宋"/>
      <w:sz w:val="31"/>
      <w:szCs w:val="31"/>
    </w:rPr>
  </w:style>
  <w:style w:type="character" w:customStyle="1" w:styleId="Char0">
    <w:name w:val="正文文本 Char"/>
    <w:basedOn w:val="a0"/>
    <w:link w:val="a5"/>
    <w:semiHidden/>
    <w:rsid w:val="002461D3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2461D3"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2461D3"/>
    <w:rPr>
      <w:rFonts w:ascii="Arial" w:eastAsia="Arial" w:hAnsi="Arial" w:cs="Arial"/>
      <w:b/>
      <w:bCs/>
      <w:snapToGrid w:val="0"/>
      <w:color w:val="000000"/>
      <w:kern w:val="0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2023-09-28T09:32:00Z</dcterms:created>
  <dcterms:modified xsi:type="dcterms:W3CDTF">2023-09-28T09:33:00Z</dcterms:modified>
</cp:coreProperties>
</file>