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008F8">
      <w:pPr>
        <w:rPr>
          <w:rFonts w:ascii="Times New Roman" w:hAnsi="Times New Roman"/>
          <w:color w:val="auto"/>
        </w:rPr>
      </w:pPr>
    </w:p>
    <w:p w14:paraId="2A687BE7">
      <w:pPr>
        <w:rPr>
          <w:rFonts w:ascii="Times New Roman" w:hAnsi="Times New Roman"/>
          <w:color w:val="auto"/>
        </w:rPr>
      </w:pPr>
    </w:p>
    <w:p w14:paraId="1127236F">
      <w:pPr>
        <w:rPr>
          <w:rFonts w:ascii="Times New Roman" w:hAnsi="Times New Roman"/>
          <w:color w:val="auto"/>
        </w:rPr>
      </w:pPr>
    </w:p>
    <w:p w14:paraId="6C2B57FC">
      <w:pPr>
        <w:rPr>
          <w:rFonts w:ascii="Times New Roman" w:hAnsi="Times New Roman"/>
          <w:color w:val="auto"/>
        </w:rPr>
      </w:pPr>
    </w:p>
    <w:p w14:paraId="34C221E0">
      <w:pPr>
        <w:rPr>
          <w:rFonts w:ascii="Times New Roman" w:hAnsi="Times New Roman"/>
          <w:color w:val="auto"/>
        </w:rPr>
      </w:pPr>
    </w:p>
    <w:p w14:paraId="67041DE2">
      <w:pPr>
        <w:rPr>
          <w:rFonts w:ascii="Times New Roman" w:hAnsi="Times New Roman"/>
          <w:color w:val="auto"/>
        </w:rPr>
      </w:pPr>
    </w:p>
    <w:p w14:paraId="4EC9ADE8">
      <w:pPr>
        <w:jc w:val="center"/>
        <w:rPr>
          <w:rFonts w:ascii="Times New Roman" w:hAnsi="Times New Roman" w:eastAsia="仿宋_GB2312"/>
          <w:color w:val="auto"/>
        </w:rPr>
      </w:pPr>
      <w:r>
        <w:rPr>
          <w:rFonts w:hint="eastAsia" w:ascii="Times New Roman" w:hAnsi="Times New Roman" w:eastAsia="仿宋_GB2312"/>
          <w:color w:val="auto"/>
        </w:rPr>
        <w:t>隔</w:t>
      </w:r>
      <w:r>
        <w:rPr>
          <w:rFonts w:hint="eastAsia" w:ascii="Times New Roman" w:hAnsi="Times New Roman" w:eastAsia="仿宋_GB2312"/>
          <w:color w:val="auto"/>
          <w:lang w:val="en-US" w:eastAsia="zh-CN"/>
        </w:rPr>
        <w:t>政</w:t>
      </w:r>
      <w:r>
        <w:rPr>
          <w:rFonts w:hint="eastAsia" w:ascii="Times New Roman" w:hAnsi="Times New Roman" w:eastAsia="仿宋_GB2312"/>
          <w:color w:val="auto"/>
        </w:rPr>
        <w:t>〔</w:t>
      </w:r>
      <w:r>
        <w:rPr>
          <w:rFonts w:ascii="Times New Roman" w:hAnsi="Times New Roman" w:eastAsia="仿宋_GB2312"/>
          <w:color w:val="auto"/>
        </w:rPr>
        <w:t>202</w:t>
      </w:r>
      <w:r>
        <w:rPr>
          <w:rFonts w:hint="eastAsia" w:ascii="Times New Roman" w:hAnsi="Times New Roman" w:eastAsia="仿宋_GB2312"/>
          <w:color w:val="auto"/>
          <w:lang w:val="en-US" w:eastAsia="zh-CN"/>
        </w:rPr>
        <w:t>6</w:t>
      </w:r>
      <w:r>
        <w:rPr>
          <w:rFonts w:hint="eastAsia" w:ascii="Times New Roman" w:hAnsi="Times New Roman" w:eastAsia="仿宋_GB2312"/>
          <w:color w:val="auto"/>
        </w:rPr>
        <w:t>〕</w:t>
      </w:r>
      <w:r>
        <w:rPr>
          <w:rFonts w:hint="eastAsia" w:eastAsia="仿宋_GB2312"/>
          <w:color w:val="auto"/>
          <w:lang w:val="en-US" w:eastAsia="zh-CN"/>
        </w:rPr>
        <w:t>8</w:t>
      </w:r>
      <w:r>
        <w:rPr>
          <w:rFonts w:hint="eastAsia" w:ascii="Times New Roman" w:hAnsi="Times New Roman" w:eastAsia="仿宋_GB2312"/>
          <w:color w:val="auto"/>
        </w:rPr>
        <w:t>号</w:t>
      </w:r>
    </w:p>
    <w:p w14:paraId="4FD4C983">
      <w:pPr>
        <w:jc w:val="center"/>
        <w:rPr>
          <w:rFonts w:ascii="Times New Roman" w:hAnsi="Times New Roman" w:eastAsia="仿宋_GB2312"/>
          <w:color w:val="auto"/>
        </w:rPr>
      </w:pPr>
    </w:p>
    <w:p w14:paraId="6C11547A">
      <w:pPr>
        <w:snapToGrid w:val="0"/>
        <w:jc w:val="center"/>
        <w:rPr>
          <w:rFonts w:ascii="Times New Roman" w:hAnsi="Times New Roman" w:eastAsia="方正小标宋简体"/>
          <w:color w:val="auto"/>
        </w:rPr>
      </w:pPr>
    </w:p>
    <w:p w14:paraId="6DD5F4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</w:rPr>
        <w:t>隔川</w:t>
      </w:r>
      <w:r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  <w:lang w:val="en-US" w:eastAsia="zh-CN"/>
        </w:rPr>
        <w:t>镇</w:t>
      </w:r>
      <w:r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</w:rPr>
        <w:t>人民政府关于</w:t>
      </w:r>
      <w:r>
        <w:rPr>
          <w:rFonts w:hint="eastAsia" w:eastAsia="方正小标宋简体" w:cs="方正小标宋简体"/>
          <w:b w:val="0"/>
          <w:bCs/>
          <w:sz w:val="44"/>
          <w:szCs w:val="44"/>
          <w:lang w:val="en-US" w:eastAsia="zh-CN"/>
        </w:rPr>
        <w:t>开展</w:t>
      </w:r>
    </w:p>
    <w:p w14:paraId="6EA572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9" w:rightChars="79" w:firstLine="872" w:firstLineChars="200"/>
        <w:rPr>
          <w:rFonts w:hint="eastAsia" w:ascii="方正小标宋简体" w:hAnsi="等线" w:eastAsia="方正小标宋简体"/>
          <w:sz w:val="44"/>
          <w:szCs w:val="44"/>
          <w:lang w:eastAsia="zh-CN"/>
        </w:rPr>
      </w:pPr>
      <w:r>
        <w:rPr>
          <w:rFonts w:hint="eastAsia" w:ascii="方正小标宋简体" w:hAnsi="等线" w:eastAsia="方正小标宋简体"/>
          <w:sz w:val="44"/>
          <w:szCs w:val="44"/>
        </w:rPr>
        <w:t>校园</w:t>
      </w:r>
      <w:r>
        <w:rPr>
          <w:rFonts w:hint="eastAsia" w:ascii="方正小标宋简体" w:hAnsi="等线" w:eastAsia="方正小标宋简体"/>
          <w:sz w:val="44"/>
          <w:szCs w:val="44"/>
          <w:lang w:eastAsia="zh-CN"/>
        </w:rPr>
        <w:t>周边</w:t>
      </w:r>
      <w:r>
        <w:rPr>
          <w:rFonts w:hint="eastAsia" w:ascii="方正小标宋简体" w:hAnsi="等线" w:eastAsia="方正小标宋简体"/>
          <w:sz w:val="44"/>
          <w:szCs w:val="44"/>
        </w:rPr>
        <w:t>食品安全专项</w:t>
      </w:r>
      <w:r>
        <w:rPr>
          <w:rFonts w:hint="eastAsia" w:ascii="方正小标宋简体" w:hAnsi="等线" w:eastAsia="方正小标宋简体"/>
          <w:sz w:val="44"/>
          <w:szCs w:val="44"/>
          <w:lang w:eastAsia="zh-CN"/>
        </w:rPr>
        <w:t>整治工作的通知</w:t>
      </w:r>
    </w:p>
    <w:p w14:paraId="77B3CC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9" w:rightChars="79" w:firstLine="872" w:firstLineChars="200"/>
        <w:rPr>
          <w:rFonts w:hint="eastAsia" w:ascii="方正小标宋简体" w:hAnsi="等线" w:eastAsia="方正小标宋简体"/>
          <w:sz w:val="44"/>
          <w:szCs w:val="44"/>
          <w:lang w:eastAsia="zh-CN"/>
        </w:rPr>
      </w:pPr>
    </w:p>
    <w:p w14:paraId="3EDCDA73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各有关学校、镇直有关部门：</w:t>
      </w:r>
    </w:p>
    <w:p w14:paraId="34D280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32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为切实保障中小学、幼儿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园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饮食安全和学生的身体健康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,全方位守护学生“舌尖上的安全”，切实筑牢校园周边食品安全防线。根据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食安办印发的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《关于开展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校园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周边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食品安全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专项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整治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工作的通知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食安办〔202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号)工作部署和有关要求,结合我镇校园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周边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食品安全工作实际,开展校园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周边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食品安全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专项整治工作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，现制定实施方案如下。</w:t>
      </w:r>
    </w:p>
    <w:p w14:paraId="673A16C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Hlk161153329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整治</w:t>
      </w:r>
      <w:r>
        <w:rPr>
          <w:rFonts w:hint="default" w:ascii="Times New Roman" w:hAnsi="Times New Roman" w:eastAsia="黑体" w:cs="Times New Roman"/>
          <w:sz w:val="32"/>
          <w:szCs w:val="32"/>
        </w:rPr>
        <w:t>目标</w:t>
      </w:r>
    </w:p>
    <w:bookmarkEnd w:id="0"/>
    <w:p w14:paraId="2F5840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32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通过开展专项整治，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落实属地管理责任，组织力量对校园周边食品安全进行全面排查，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切实保障广大学生饮食安全，为青少年健康成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长营造安全、放心的食品消费环境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，坚持以“安全第一、预防为主、综合治理”为原则，全面开展校园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周边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食品安全排查整治专项行动，确保校园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周边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食品安全形势持续稳定向好。</w:t>
      </w:r>
    </w:p>
    <w:p w14:paraId="744F272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排查整治范围与时间</w:t>
      </w:r>
    </w:p>
    <w:p w14:paraId="213D8D47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firstLine="632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1.整治范围。隔川镇辖区中小学、幼儿园校园周边200米范围内食品经营主体，包括超市、食杂店、便利店、餐饮店、奶茶店、小吃摊等各类食品销售和餐饮服务主体。</w:t>
      </w:r>
    </w:p>
    <w:p w14:paraId="7C38A0B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32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2.整治时间。2026年4月至5月。</w:t>
      </w:r>
    </w:p>
    <w:p w14:paraId="77A4435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32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三、整治重点内容</w:t>
      </w:r>
    </w:p>
    <w:p w14:paraId="7CBEE149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firstLine="632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严格核查主体资格、规范经营过程。全面核查隔川镇中小学、幼儿园周边食品经营单位的营业执照，食品经营许可证，小餐饮登记证，食品摊贩等相关证照。同时强化从业人员健康管理，严查直接入口食品经营者是否持有有效健康证明、是否按规定佩戴口罩、手套等防护用品；深入整治经营场所环境卫生，全面规范食品经营全流程管理。</w:t>
      </w:r>
    </w:p>
    <w:p w14:paraId="6E3745EF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firstLine="632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.着重排查隔川镇中小学、幼儿园周边热销重点零食品种，严查是否销售“三无”食品，是否经营过期、变质、腐败、假冒伪劣食品，严格核查食品进货渠道，督促经营者索取并留存进货票据，合格证明文件，确保食品来源可追溯，质量有保障。</w:t>
      </w:r>
    </w:p>
    <w:p w14:paraId="78F24C2C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firstLine="632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3.严查违法违规行为。严禁向未成年人销售烟酒，对检查中发现的问题食品，一律责令下架，召回并依法处置；对涉嫌犯罪的，及时移送公安机关查处。</w:t>
      </w:r>
    </w:p>
    <w:p w14:paraId="77A2D021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32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四、职责分工</w:t>
      </w:r>
    </w:p>
    <w:p w14:paraId="7EFD1D71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firstLine="632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1.北团市场监督管理所：负责牵头开展食品经营主体资质审查，依法查处违反《中华人民共和国食品安全法》等规定的行为。</w:t>
      </w:r>
    </w:p>
    <w:p w14:paraId="25CF3B46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firstLine="632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2.中小学校：负责督促学校落实食品安全主体责任，加强对学生的食品安全教育和引导，鼓励学生举报校园周边食品安全问题；协助排查校园周边食品经营隐患。</w:t>
      </w:r>
    </w:p>
    <w:p w14:paraId="19E6511C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firstLine="632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.综合执法队：负责对隔川镇中小学、幼儿园周边食品摊贩进行综合治理，加强服务和统一规划，重点整治占道经营、违规摆摊设点等行为，清理无固定场所的流动食品摊贩，指导经营者在指定的临时经营区域、时段经营，规范经营秩序。</w:t>
      </w:r>
    </w:p>
    <w:p w14:paraId="5B8355B9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firstLine="632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4.派出所：负责依法打击隔川镇中小学、幼儿园周边涉及食品安全的违法犯罪行为，对阻碍执法、暴力抗法等行为予以查处；配合相关部门开展联合执法。</w:t>
      </w:r>
    </w:p>
    <w:p w14:paraId="692DEF69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firstLine="632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5.卫健办：指导学校将营养健康知识纳入健康教育内容，配合做好学生健康饮食宣传，提升青少年自我保护能力。一旦发生学生食用不安全食品引发的健康事件，及时做好医疗救治和食源性疾病流行病学调查。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ab/>
      </w:r>
    </w:p>
    <w:p w14:paraId="7F2C4E79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32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五、时间安排与进度</w:t>
      </w:r>
    </w:p>
    <w:p w14:paraId="304851F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32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本次专项行动自即日起启动，分为三个阶段:第一阶段为自查自纠阶段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日)，第二阶段为专项检查阶段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日)，第三阶段为整改提升阶段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日)。各阶段要严格按照时间节点推进，确保专项行动取得实效。</w:t>
      </w:r>
    </w:p>
    <w:p w14:paraId="7CE78E62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32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六、保障措施与要求</w:t>
      </w:r>
    </w:p>
    <w:p w14:paraId="0674274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1.加强组织领导，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凝聚工作合力，成立校园周边食品安全专项整治工作专班，统筹推进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1E755C4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32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2.强化责任落实，各部门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职责和工作要求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开展工作，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制定详细的排查计划，明确排查时间、人员、任务等。</w:t>
      </w:r>
    </w:p>
    <w:p w14:paraId="0E2D989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3.加大宣传力度，提高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生对食品安全的认识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，常态化开展食品安全宣传教育，将其融入日常校园管理，做到常抓不懈、警钟长鸣。</w:t>
      </w:r>
    </w:p>
    <w:p w14:paraId="7E762BE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巩固成效，长效监管，建立健全校园周边食品安全常态化监管机制，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对排查发现的问题进行梳理分析，制定整改措施，明确整改时限和责任人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09342CC2">
      <w:pPr>
        <w:keepNext w:val="0"/>
        <w:keepLines w:val="0"/>
        <w:pageBreakBefore w:val="0"/>
        <w:tabs>
          <w:tab w:val="center" w:pos="415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 w14:paraId="310B0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4486223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32" w:firstLineChars="200"/>
        <w:jc w:val="righ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隔川镇人民政府        </w:t>
      </w:r>
    </w:p>
    <w:p w14:paraId="1AB6B02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32" w:firstLineChars="200"/>
        <w:jc w:val="righ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2026年</w:t>
      </w:r>
      <w:r>
        <w:rPr>
          <w:rFonts w:hint="eastAsia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日        </w:t>
      </w:r>
    </w:p>
    <w:p w14:paraId="661CC7CD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eastAsia="仿宋_GB2312"/>
          <w:lang w:eastAsia="zh-CN"/>
        </w:rPr>
        <w:t>（</w:t>
      </w:r>
      <w:r>
        <w:rPr>
          <w:rFonts w:hint="eastAsia" w:eastAsia="仿宋_GB2312"/>
          <w:lang w:val="en-US" w:eastAsia="zh-CN"/>
        </w:rPr>
        <w:t>此件主动公开</w:t>
      </w:r>
      <w:r>
        <w:rPr>
          <w:rFonts w:hint="eastAsia" w:eastAsia="仿宋_GB2312"/>
          <w:lang w:eastAsia="zh-CN"/>
        </w:rPr>
        <w:t>）</w:t>
      </w:r>
    </w:p>
    <w:p w14:paraId="791A34B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2505D8A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0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414A2E8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0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7D795F8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0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7CC332B2">
      <w:pPr>
        <w:pBdr>
          <w:top w:val="single" w:color="auto" w:sz="4" w:space="1"/>
          <w:bottom w:val="single" w:color="auto" w:sz="4" w:space="1"/>
        </w:pBdr>
        <w:spacing w:line="520" w:lineRule="exact"/>
        <w:ind w:firstLine="276" w:firstLineChars="100"/>
        <w:rPr>
          <w:rFonts w:hint="eastAsia" w:ascii="Times New Roman" w:hAnsi="Times New Roman" w:eastAsia="仿宋_GB2312"/>
          <w:color w:val="auto"/>
          <w:lang w:val="en-US" w:eastAsia="zh-CN"/>
        </w:rPr>
      </w:pPr>
      <w:r>
        <w:rPr>
          <w:rFonts w:hint="eastAsia" w:ascii="Times New Roman" w:hAnsi="Times New Roman" w:eastAsia="仿宋"/>
          <w:sz w:val="28"/>
          <w:szCs w:val="28"/>
        </w:rPr>
        <w:t>连城县</w:t>
      </w:r>
      <w:r>
        <w:rPr>
          <w:rFonts w:hint="eastAsia" w:ascii="Times New Roman" w:hAnsi="Times New Roman" w:eastAsia="仿宋_GB2312"/>
          <w:sz w:val="28"/>
          <w:szCs w:val="28"/>
        </w:rPr>
        <w:t xml:space="preserve">隔川镇党政综合办公室          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8"/>
          <w:szCs w:val="28"/>
        </w:rPr>
        <w:t xml:space="preserve">  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28"/>
          <w:szCs w:val="28"/>
        </w:rPr>
        <w:t xml:space="preserve">  202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hint="eastAsia" w:ascii="Times New Roman" w:hAnsi="Times New Roman" w:eastAsia="仿宋_GB2312"/>
          <w:sz w:val="28"/>
          <w:szCs w:val="28"/>
        </w:rPr>
        <w:t>日印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 xml:space="preserve">发        </w:t>
      </w:r>
      <w:r>
        <w:rPr>
          <w:rFonts w:hint="eastAsia" w:ascii="Times New Roman" w:hAnsi="Times New Roman" w:eastAsia="仿宋_GB2312"/>
          <w:color w:val="auto"/>
          <w:lang w:val="en-US" w:eastAsia="zh-CN"/>
        </w:rPr>
        <w:t xml:space="preserve"> </w:t>
      </w:r>
    </w:p>
    <w:sectPr>
      <w:footerReference r:id="rId3" w:type="default"/>
      <w:pgSz w:w="11906" w:h="16838"/>
      <w:pgMar w:top="2098" w:right="1361" w:bottom="2098" w:left="1701" w:header="851" w:footer="1418" w:gutter="0"/>
      <w:cols w:space="720" w:num="1"/>
      <w:rtlGutter w:val="1"/>
      <w:docGrid w:type="linesAndChars" w:linePitch="57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A109A3-2AEE-477F-8A66-242B2C968C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085AADB-CAB6-426C-B26D-FD0E59285F90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989241D-13F7-41F7-8A65-728E025703A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2894835C-F3E2-4E87-B1D2-B660BAD6CB0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CE12327-5F1C-439A-9F5E-88E6D58224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2A8F4">
    <w:pPr>
      <w:pStyle w:val="6"/>
      <w:framePr w:wrap="around" w:vAnchor="text" w:hAnchor="margin" w:xAlign="outside" w:y="1"/>
      <w:ind w:left="320" w:leftChars="100" w:right="320" w:rightChars="100"/>
      <w:rPr>
        <w:rStyle w:val="12"/>
        <w:sz w:val="28"/>
        <w:szCs w:val="28"/>
      </w:rPr>
    </w:pPr>
    <w:r>
      <w:rPr>
        <w:rStyle w:val="12"/>
        <w:sz w:val="28"/>
        <w:szCs w:val="28"/>
      </w:rPr>
      <w:t xml:space="preserve">— </w:t>
    </w:r>
    <w:r>
      <w:rPr>
        <w:rStyle w:val="12"/>
        <w:sz w:val="28"/>
        <w:szCs w:val="28"/>
      </w:rPr>
      <w:fldChar w:fldCharType="begin"/>
    </w:r>
    <w:r>
      <w:rPr>
        <w:rStyle w:val="12"/>
        <w:sz w:val="28"/>
        <w:szCs w:val="28"/>
      </w:rPr>
      <w:instrText xml:space="preserve">PAGE  </w:instrText>
    </w:r>
    <w:r>
      <w:rPr>
        <w:rStyle w:val="12"/>
        <w:sz w:val="28"/>
        <w:szCs w:val="28"/>
      </w:rPr>
      <w:fldChar w:fldCharType="separate"/>
    </w:r>
    <w:r>
      <w:rPr>
        <w:rStyle w:val="12"/>
        <w:sz w:val="28"/>
        <w:szCs w:val="28"/>
      </w:rPr>
      <w:t>1</w:t>
    </w:r>
    <w:r>
      <w:rPr>
        <w:rStyle w:val="12"/>
        <w:sz w:val="28"/>
        <w:szCs w:val="28"/>
      </w:rPr>
      <w:fldChar w:fldCharType="end"/>
    </w:r>
    <w:r>
      <w:rPr>
        <w:rStyle w:val="12"/>
        <w:sz w:val="28"/>
        <w:szCs w:val="28"/>
      </w:rPr>
      <w:t xml:space="preserve"> —</w:t>
    </w:r>
  </w:p>
  <w:p w14:paraId="587FBF1E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8"/>
  <w:drawingGridVerticalSpacing w:val="287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zZjJkZTMyOWVmNzljZTVmY2MzZjY0ODJlODMxZjUifQ=="/>
  </w:docVars>
  <w:rsids>
    <w:rsidRoot w:val="00172A27"/>
    <w:rsid w:val="00017747"/>
    <w:rsid w:val="000177A5"/>
    <w:rsid w:val="000543DC"/>
    <w:rsid w:val="00080403"/>
    <w:rsid w:val="000842BF"/>
    <w:rsid w:val="000D2D94"/>
    <w:rsid w:val="000E7164"/>
    <w:rsid w:val="00120371"/>
    <w:rsid w:val="00140C6F"/>
    <w:rsid w:val="00172A27"/>
    <w:rsid w:val="001809FD"/>
    <w:rsid w:val="001957FF"/>
    <w:rsid w:val="00196187"/>
    <w:rsid w:val="002113E0"/>
    <w:rsid w:val="002859A9"/>
    <w:rsid w:val="002E01C0"/>
    <w:rsid w:val="0030056F"/>
    <w:rsid w:val="003116BD"/>
    <w:rsid w:val="00313236"/>
    <w:rsid w:val="0038120B"/>
    <w:rsid w:val="00390489"/>
    <w:rsid w:val="003A210F"/>
    <w:rsid w:val="003B3C9D"/>
    <w:rsid w:val="00402C1F"/>
    <w:rsid w:val="00417289"/>
    <w:rsid w:val="00437BAE"/>
    <w:rsid w:val="0044094E"/>
    <w:rsid w:val="00446A0D"/>
    <w:rsid w:val="00462887"/>
    <w:rsid w:val="004C6EC6"/>
    <w:rsid w:val="004D560E"/>
    <w:rsid w:val="004E4168"/>
    <w:rsid w:val="004F2E28"/>
    <w:rsid w:val="005021BD"/>
    <w:rsid w:val="005639F4"/>
    <w:rsid w:val="0058768B"/>
    <w:rsid w:val="005D3DE0"/>
    <w:rsid w:val="005E4AFA"/>
    <w:rsid w:val="006471DD"/>
    <w:rsid w:val="00672C83"/>
    <w:rsid w:val="00693F24"/>
    <w:rsid w:val="006A4E1D"/>
    <w:rsid w:val="006D73A0"/>
    <w:rsid w:val="006E1099"/>
    <w:rsid w:val="00700460"/>
    <w:rsid w:val="00702F36"/>
    <w:rsid w:val="007337F4"/>
    <w:rsid w:val="0075157A"/>
    <w:rsid w:val="00775D28"/>
    <w:rsid w:val="007A5D25"/>
    <w:rsid w:val="007A7970"/>
    <w:rsid w:val="007B40A0"/>
    <w:rsid w:val="007B5C09"/>
    <w:rsid w:val="007C6860"/>
    <w:rsid w:val="007E59C8"/>
    <w:rsid w:val="007F2CC6"/>
    <w:rsid w:val="007F2CD1"/>
    <w:rsid w:val="007F6435"/>
    <w:rsid w:val="00810AAA"/>
    <w:rsid w:val="00845CCE"/>
    <w:rsid w:val="00897F09"/>
    <w:rsid w:val="008A6BE1"/>
    <w:rsid w:val="008E37CD"/>
    <w:rsid w:val="00917243"/>
    <w:rsid w:val="0094041D"/>
    <w:rsid w:val="009446E8"/>
    <w:rsid w:val="009550C4"/>
    <w:rsid w:val="009953FA"/>
    <w:rsid w:val="009A6C46"/>
    <w:rsid w:val="009E33BD"/>
    <w:rsid w:val="009E3829"/>
    <w:rsid w:val="00A07C0D"/>
    <w:rsid w:val="00A2318C"/>
    <w:rsid w:val="00A25232"/>
    <w:rsid w:val="00A36000"/>
    <w:rsid w:val="00A56A62"/>
    <w:rsid w:val="00A64A79"/>
    <w:rsid w:val="00A9021A"/>
    <w:rsid w:val="00AC423F"/>
    <w:rsid w:val="00AC645E"/>
    <w:rsid w:val="00AF3C35"/>
    <w:rsid w:val="00B02908"/>
    <w:rsid w:val="00B169AB"/>
    <w:rsid w:val="00B2731C"/>
    <w:rsid w:val="00B6433A"/>
    <w:rsid w:val="00BC33E4"/>
    <w:rsid w:val="00BF4154"/>
    <w:rsid w:val="00C43285"/>
    <w:rsid w:val="00C752CD"/>
    <w:rsid w:val="00CA7291"/>
    <w:rsid w:val="00CC4C60"/>
    <w:rsid w:val="00CF01D5"/>
    <w:rsid w:val="00CF61F0"/>
    <w:rsid w:val="00D1065A"/>
    <w:rsid w:val="00D11447"/>
    <w:rsid w:val="00D15CBC"/>
    <w:rsid w:val="00D66B2A"/>
    <w:rsid w:val="00D96782"/>
    <w:rsid w:val="00DE5959"/>
    <w:rsid w:val="00DE64F5"/>
    <w:rsid w:val="00E161F3"/>
    <w:rsid w:val="00E30A9A"/>
    <w:rsid w:val="00E623E9"/>
    <w:rsid w:val="00EA7E9C"/>
    <w:rsid w:val="00EB30A0"/>
    <w:rsid w:val="00ED749B"/>
    <w:rsid w:val="00EE355E"/>
    <w:rsid w:val="00F00EE0"/>
    <w:rsid w:val="00F16F15"/>
    <w:rsid w:val="00F27AFC"/>
    <w:rsid w:val="00F35ABF"/>
    <w:rsid w:val="00FA0868"/>
    <w:rsid w:val="00FE272C"/>
    <w:rsid w:val="03CF2761"/>
    <w:rsid w:val="049631EC"/>
    <w:rsid w:val="06A15B9F"/>
    <w:rsid w:val="081A1633"/>
    <w:rsid w:val="08984721"/>
    <w:rsid w:val="0E3C2787"/>
    <w:rsid w:val="0E42661F"/>
    <w:rsid w:val="0E586C83"/>
    <w:rsid w:val="0EEE219C"/>
    <w:rsid w:val="125416A5"/>
    <w:rsid w:val="13466B88"/>
    <w:rsid w:val="135B6388"/>
    <w:rsid w:val="145C6E8A"/>
    <w:rsid w:val="14CA6C9E"/>
    <w:rsid w:val="15443413"/>
    <w:rsid w:val="16DB289C"/>
    <w:rsid w:val="17241D4D"/>
    <w:rsid w:val="183E136A"/>
    <w:rsid w:val="19C81B70"/>
    <w:rsid w:val="1AC82270"/>
    <w:rsid w:val="1D1968C1"/>
    <w:rsid w:val="1D2A34AD"/>
    <w:rsid w:val="1F0D396C"/>
    <w:rsid w:val="1F404216"/>
    <w:rsid w:val="1F8A7494"/>
    <w:rsid w:val="21376F8A"/>
    <w:rsid w:val="22D11CC8"/>
    <w:rsid w:val="23CE7A11"/>
    <w:rsid w:val="24E40FEC"/>
    <w:rsid w:val="253D2C2A"/>
    <w:rsid w:val="268358BD"/>
    <w:rsid w:val="272356F7"/>
    <w:rsid w:val="28E34C69"/>
    <w:rsid w:val="2CB464B0"/>
    <w:rsid w:val="301F3961"/>
    <w:rsid w:val="32982F6C"/>
    <w:rsid w:val="331F43A9"/>
    <w:rsid w:val="34114CAF"/>
    <w:rsid w:val="34856976"/>
    <w:rsid w:val="36A622B7"/>
    <w:rsid w:val="3B5D45C4"/>
    <w:rsid w:val="3CCF2057"/>
    <w:rsid w:val="405327F1"/>
    <w:rsid w:val="41927904"/>
    <w:rsid w:val="431D1F2C"/>
    <w:rsid w:val="436F7EA2"/>
    <w:rsid w:val="465C3FAD"/>
    <w:rsid w:val="46FD7572"/>
    <w:rsid w:val="47340FC4"/>
    <w:rsid w:val="48220665"/>
    <w:rsid w:val="4858302D"/>
    <w:rsid w:val="4AA76B77"/>
    <w:rsid w:val="4C3B2FA1"/>
    <w:rsid w:val="4C954CD0"/>
    <w:rsid w:val="4D5959B0"/>
    <w:rsid w:val="4D9001A3"/>
    <w:rsid w:val="4E853B2B"/>
    <w:rsid w:val="50B63CCF"/>
    <w:rsid w:val="50C52990"/>
    <w:rsid w:val="530E5B12"/>
    <w:rsid w:val="54947D95"/>
    <w:rsid w:val="57496FAF"/>
    <w:rsid w:val="5B5D332B"/>
    <w:rsid w:val="5BE7514D"/>
    <w:rsid w:val="5E836C1E"/>
    <w:rsid w:val="5F1659C9"/>
    <w:rsid w:val="61125106"/>
    <w:rsid w:val="62CF79C5"/>
    <w:rsid w:val="65841767"/>
    <w:rsid w:val="665D6C66"/>
    <w:rsid w:val="66D457C1"/>
    <w:rsid w:val="6CAE2470"/>
    <w:rsid w:val="6DC35DD2"/>
    <w:rsid w:val="725867F4"/>
    <w:rsid w:val="72605CA5"/>
    <w:rsid w:val="736D3D07"/>
    <w:rsid w:val="7523678F"/>
    <w:rsid w:val="77071E2A"/>
    <w:rsid w:val="77E574BD"/>
    <w:rsid w:val="7A076B67"/>
    <w:rsid w:val="7C913CC6"/>
    <w:rsid w:val="7D3B4E56"/>
    <w:rsid w:val="7D971036"/>
    <w:rsid w:val="7DE9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99" w:semiHidden="0" w:name="Body Text" w:locked="1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qFormat="1" w:unhideWhenUsed="0" w:uiPriority="99" w:semiHidden="0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1">
    <w:name w:val="Default Paragraph Font"/>
    <w:semiHidden/>
    <w:qFormat/>
    <w:uiPriority w:val="99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locked/>
    <w:uiPriority w:val="99"/>
    <w:pPr>
      <w:spacing w:after="120"/>
    </w:pPr>
  </w:style>
  <w:style w:type="paragraph" w:styleId="4">
    <w:name w:val="Body Text Indent"/>
    <w:basedOn w:val="1"/>
    <w:link w:val="14"/>
    <w:qFormat/>
    <w:uiPriority w:val="99"/>
    <w:pPr>
      <w:ind w:firstLine="676" w:firstLineChars="200"/>
    </w:pPr>
    <w:rPr>
      <w:rFonts w:eastAsia="方正仿宋简体"/>
    </w:rPr>
  </w:style>
  <w:style w:type="paragraph" w:styleId="5">
    <w:name w:val="Date"/>
    <w:basedOn w:val="1"/>
    <w:next w:val="1"/>
    <w:link w:val="15"/>
    <w:qFormat/>
    <w:uiPriority w:val="99"/>
    <w:pPr>
      <w:ind w:left="100" w:leftChars="2500"/>
    </w:p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Body Text First Indent"/>
    <w:basedOn w:val="3"/>
    <w:qFormat/>
    <w:locked/>
    <w:uiPriority w:val="99"/>
    <w:pPr>
      <w:ind w:firstLine="420" w:firstLineChars="100"/>
    </w:pPr>
    <w:rPr>
      <w:kern w:val="0"/>
      <w:sz w:val="20"/>
      <w:szCs w:val="20"/>
    </w:rPr>
  </w:style>
  <w:style w:type="character" w:styleId="12">
    <w:name w:val="page number"/>
    <w:basedOn w:val="11"/>
    <w:qFormat/>
    <w:uiPriority w:val="99"/>
    <w:rPr>
      <w:rFonts w:cs="Times New Roman"/>
    </w:rPr>
  </w:style>
  <w:style w:type="character" w:customStyle="1" w:styleId="13">
    <w:name w:val="Heading 1 Char"/>
    <w:basedOn w:val="11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4">
    <w:name w:val="Body Text Indent Char"/>
    <w:basedOn w:val="11"/>
    <w:link w:val="4"/>
    <w:qFormat/>
    <w:locked/>
    <w:uiPriority w:val="99"/>
    <w:rPr>
      <w:rFonts w:eastAsia="方正仿宋简体" w:cs="Times New Roman"/>
      <w:kern w:val="2"/>
      <w:sz w:val="32"/>
      <w:szCs w:val="32"/>
    </w:rPr>
  </w:style>
  <w:style w:type="character" w:customStyle="1" w:styleId="15">
    <w:name w:val="Date Char"/>
    <w:basedOn w:val="11"/>
    <w:link w:val="5"/>
    <w:semiHidden/>
    <w:qFormat/>
    <w:locked/>
    <w:uiPriority w:val="99"/>
    <w:rPr>
      <w:rFonts w:cs="Times New Roman"/>
      <w:sz w:val="32"/>
      <w:szCs w:val="32"/>
    </w:rPr>
  </w:style>
  <w:style w:type="character" w:customStyle="1" w:styleId="16">
    <w:name w:val="Footer Char"/>
    <w:basedOn w:val="11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Header Char"/>
    <w:basedOn w:val="11"/>
    <w:link w:val="7"/>
    <w:semiHidden/>
    <w:qFormat/>
    <w:locked/>
    <w:uiPriority w:val="99"/>
    <w:rPr>
      <w:rFonts w:cs="Times New Roman"/>
      <w:sz w:val="18"/>
      <w:szCs w:val="18"/>
    </w:rPr>
  </w:style>
  <w:style w:type="character" w:customStyle="1" w:styleId="18">
    <w:name w:val="font101"/>
    <w:basedOn w:val="1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9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8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1">
    <w:name w:val="font4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1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5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微软中国</Company>
  <Pages>4</Pages>
  <Words>1569</Words>
  <Characters>1613</Characters>
  <Lines>0</Lines>
  <Paragraphs>0</Paragraphs>
  <TotalTime>3</TotalTime>
  <ScaleCrop>false</ScaleCrop>
  <LinksUpToDate>false</LinksUpToDate>
  <CharactersWithSpaces>1656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2023-02-14T07:57:00Z</dcterms:created>
  <dc:creator>微软用户</dc:creator>
  <cp:lastModifiedBy>忆°</cp:lastModifiedBy>
  <cp:lastPrinted>2026-04-10T08:34:00Z</cp:lastPrinted>
  <dcterms:modified xsi:type="dcterms:W3CDTF">2026-07-02T05:24:17Z</dcterms:modified>
  <dc:title>罗坊乡人民政府关于集中开展安全生产领域“打非治违”专项行动方案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934C071CB6D149F6A799123F6BE4EC66_13</vt:lpwstr>
  </property>
  <property fmtid="{D5CDD505-2E9C-101B-9397-08002B2CF9AE}" pid="4" name="KSOTemplateDocerSaveRecord">
    <vt:lpwstr>eyJoZGlkIjoiY2M3M2U0ZmJjYTM5YWQzNzk0Y2I3NjZjMzA5MmI1ZWEiLCJ1c2VySWQiOiIzNTk2NDM4NjIifQ==</vt:lpwstr>
  </property>
</Properties>
</file>