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240" w:lineRule="auto"/>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240" w:lineRule="auto"/>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240" w:lineRule="auto"/>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240" w:lineRule="auto"/>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240" w:lineRule="auto"/>
        <w:ind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240" w:lineRule="auto"/>
        <w:ind w:right="0" w:right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四政〔201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bookmarkStart w:id="0" w:name="_GoBack"/>
      <w:bookmarkEnd w:id="0"/>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0"/>
        <w:jc w:val="center"/>
        <w:textAlignment w:val="auto"/>
        <w:outlineLvl w:val="9"/>
        <w:rPr>
          <w:rFonts w:hint="eastAsia" w:ascii="方正小标宋简体" w:hAnsi="方正小标宋简体" w:eastAsia="方正小标宋简体" w:cs="方正小标宋简体"/>
          <w:b w:val="0"/>
          <w:i w:val="0"/>
          <w:caps w:val="0"/>
          <w:color w:val="000000"/>
          <w:spacing w:val="0"/>
          <w:sz w:val="44"/>
          <w:szCs w:val="44"/>
        </w:rPr>
      </w:pPr>
      <w:r>
        <w:rPr>
          <w:rFonts w:hint="eastAsia" w:ascii="方正小标宋简体" w:hAnsi="方正小标宋简体" w:eastAsia="方正小标宋简体" w:cs="方正小标宋简体"/>
          <w:b w:val="0"/>
          <w:i w:val="0"/>
          <w:caps w:val="0"/>
          <w:color w:val="000000"/>
          <w:spacing w:val="0"/>
          <w:kern w:val="0"/>
          <w:sz w:val="44"/>
          <w:szCs w:val="44"/>
          <w:shd w:val="clear" w:fill="FFFFFF"/>
          <w:lang w:val="en-US" w:eastAsia="zh-CN" w:bidi="ar"/>
        </w:rPr>
        <w:t>四堡镇2016年度信息公开工作年度报告</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宋体" w:cs="Times New Roman"/>
          <w:b w:val="0"/>
          <w:i w:val="0"/>
          <w:caps w:val="0"/>
          <w:color w:val="000000"/>
          <w:spacing w:val="0"/>
          <w:kern w:val="0"/>
          <w:sz w:val="32"/>
          <w:szCs w:val="32"/>
          <w:shd w:val="clear" w:fill="FFFFFF"/>
          <w:lang w:val="en-US" w:eastAsia="zh-CN" w:bidi="ar"/>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引言</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仿宋_GB2312" w:cs="Times New Roman"/>
          <w:b w:val="0"/>
          <w:i w:val="0"/>
          <w:caps w:val="0"/>
          <w:color w:val="000000"/>
          <w:spacing w:val="0"/>
          <w:sz w:val="32"/>
          <w:szCs w:val="32"/>
        </w:rPr>
      </w:pPr>
      <w:r>
        <w:rPr>
          <w:rFonts w:hint="default" w:ascii="Times New Roman" w:hAnsi="Times New Roman" w:eastAsia="仿宋_GB2312" w:cs="Times New Roman"/>
          <w:b w:val="0"/>
          <w:i w:val="0"/>
          <w:caps w:val="0"/>
          <w:color w:val="000000"/>
          <w:spacing w:val="0"/>
          <w:sz w:val="32"/>
          <w:szCs w:val="32"/>
          <w:shd w:val="clear" w:fill="FFFFFF"/>
        </w:rPr>
        <w:t>根据《中华人民共和国政府信息公开条例》（以下简称</w:t>
      </w:r>
      <w:r>
        <w:rPr>
          <w:rFonts w:hint="default"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条例</w:t>
      </w:r>
      <w:r>
        <w:rPr>
          <w:rFonts w:hint="default"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）、《福建省信息公开办法》（以下简称《办法》）和《连城县人民政府办公室关于做好</w:t>
      </w:r>
      <w:r>
        <w:rPr>
          <w:rFonts w:hint="default" w:ascii="Times New Roman" w:hAnsi="Times New Roman" w:eastAsia="仿宋_GB2312" w:cs="Times New Roman"/>
          <w:b w:val="0"/>
          <w:i w:val="0"/>
          <w:caps w:val="0"/>
          <w:color w:val="000000"/>
          <w:spacing w:val="0"/>
          <w:sz w:val="32"/>
          <w:szCs w:val="32"/>
          <w:shd w:val="clear" w:fill="FFFFFF"/>
          <w:lang w:val="en-US"/>
        </w:rPr>
        <w:t>2016</w:t>
      </w:r>
      <w:r>
        <w:rPr>
          <w:rFonts w:hint="default" w:ascii="Times New Roman" w:hAnsi="Times New Roman" w:eastAsia="仿宋_GB2312" w:cs="Times New Roman"/>
          <w:b w:val="0"/>
          <w:i w:val="0"/>
          <w:caps w:val="0"/>
          <w:color w:val="000000"/>
          <w:spacing w:val="0"/>
          <w:sz w:val="32"/>
          <w:szCs w:val="32"/>
          <w:shd w:val="clear" w:fill="FFFFFF"/>
        </w:rPr>
        <w:t>年政府信息公开工作年度报告有关事项的通知》（连政办〔201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w:t>
      </w:r>
      <w:r>
        <w:rPr>
          <w:rFonts w:hint="default" w:ascii="Times New Roman" w:hAnsi="Times New Roman" w:eastAsia="仿宋_GB2312" w:cs="Times New Roman"/>
          <w:b w:val="0"/>
          <w:i w:val="0"/>
          <w:caps w:val="0"/>
          <w:color w:val="000000"/>
          <w:spacing w:val="0"/>
          <w:sz w:val="32"/>
          <w:szCs w:val="32"/>
          <w:shd w:val="clear" w:fill="FFFFFF"/>
          <w:lang w:val="en-US"/>
        </w:rPr>
        <w:t>295</w:t>
      </w:r>
      <w:r>
        <w:rPr>
          <w:rFonts w:hint="default" w:ascii="Times New Roman" w:hAnsi="Times New Roman" w:eastAsia="仿宋_GB2312" w:cs="Times New Roman"/>
          <w:b w:val="0"/>
          <w:i w:val="0"/>
          <w:caps w:val="0"/>
          <w:color w:val="000000"/>
          <w:spacing w:val="0"/>
          <w:sz w:val="32"/>
          <w:szCs w:val="32"/>
          <w:shd w:val="clear" w:fill="FFFFFF"/>
        </w:rPr>
        <w:t>号）</w:t>
      </w:r>
      <w:r>
        <w:rPr>
          <w:rFonts w:hint="default" w:ascii="Times New Roman" w:hAnsi="Times New Roman" w:eastAsia="仿宋_GB2312" w:cs="Times New Roman"/>
          <w:b w:val="0"/>
          <w:i w:val="0"/>
          <w:caps w:val="0"/>
          <w:color w:val="000000"/>
          <w:spacing w:val="0"/>
          <w:sz w:val="32"/>
          <w:szCs w:val="32"/>
          <w:shd w:val="clear" w:fill="FFFFFF"/>
          <w:lang w:eastAsia="zh-CN"/>
        </w:rPr>
        <w:t>等文件精神</w:t>
      </w:r>
      <w:r>
        <w:rPr>
          <w:rFonts w:hint="default" w:ascii="Times New Roman" w:hAnsi="Times New Roman" w:eastAsia="仿宋_GB2312" w:cs="Times New Roman"/>
          <w:b w:val="0"/>
          <w:i w:val="0"/>
          <w:caps w:val="0"/>
          <w:color w:val="000000"/>
          <w:spacing w:val="0"/>
          <w:sz w:val="32"/>
          <w:szCs w:val="32"/>
          <w:shd w:val="clear" w:fill="FFFFFF"/>
        </w:rPr>
        <w:t>，结合我</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实际工作情况，特向社会公开201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年度四堡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政府信息公开年度报告。本</w:t>
      </w:r>
      <w:r>
        <w:rPr>
          <w:rFonts w:hint="default" w:ascii="Times New Roman" w:hAnsi="Times New Roman" w:eastAsia="仿宋_GB2312" w:cs="Times New Roman"/>
          <w:b w:val="0"/>
          <w:i w:val="0"/>
          <w:caps w:val="0"/>
          <w:color w:val="000000"/>
          <w:spacing w:val="0"/>
          <w:sz w:val="32"/>
          <w:szCs w:val="32"/>
          <w:shd w:val="clear" w:fill="FFFFFF"/>
          <w:lang w:eastAsia="zh-CN"/>
        </w:rPr>
        <w:t>年度报告</w:t>
      </w:r>
      <w:r>
        <w:rPr>
          <w:rFonts w:hint="default" w:ascii="Times New Roman" w:hAnsi="Times New Roman" w:eastAsia="仿宋_GB2312" w:cs="Times New Roman"/>
          <w:b w:val="0"/>
          <w:i w:val="0"/>
          <w:caps w:val="0"/>
          <w:color w:val="000000"/>
          <w:spacing w:val="0"/>
          <w:sz w:val="32"/>
          <w:szCs w:val="32"/>
          <w:shd w:val="clear" w:fill="FFFFFF"/>
        </w:rPr>
        <w:t>由概述、主动公开政府信息情况、政府信息依申请公开办理情况、政府信息公开的收费及减免情况、因政府信息公开申请行政复议、提起行政诉讼的情况、政府信息公开工作存在的主要问题及改进</w:t>
      </w:r>
      <w:r>
        <w:rPr>
          <w:rFonts w:hint="default" w:ascii="Times New Roman" w:hAnsi="Times New Roman" w:eastAsia="仿宋_GB2312" w:cs="Times New Roman"/>
          <w:b w:val="0"/>
          <w:i w:val="0"/>
          <w:caps w:val="0"/>
          <w:color w:val="000000"/>
          <w:spacing w:val="0"/>
          <w:sz w:val="32"/>
          <w:szCs w:val="32"/>
          <w:shd w:val="clear" w:fill="FFFFFF"/>
          <w:lang w:eastAsia="zh-CN"/>
        </w:rPr>
        <w:t>措施</w:t>
      </w:r>
      <w:r>
        <w:rPr>
          <w:rFonts w:hint="default" w:ascii="Times New Roman" w:hAnsi="Times New Roman" w:eastAsia="仿宋_GB2312" w:cs="Times New Roman"/>
          <w:b w:val="0"/>
          <w:i w:val="0"/>
          <w:caps w:val="0"/>
          <w:color w:val="000000"/>
          <w:spacing w:val="0"/>
          <w:sz w:val="32"/>
          <w:szCs w:val="32"/>
          <w:shd w:val="clear" w:fill="FFFFFF"/>
        </w:rPr>
        <w:t>、需要说明的其他事项与附表共7个部分组成。本年度报告的电子版可以在</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中国</w:t>
      </w:r>
      <w:r>
        <w:rPr>
          <w:rFonts w:hint="eastAsia" w:ascii="仿宋_GB2312" w:hAnsi="仿宋_GB2312" w:eastAsia="仿宋_GB2312" w:cs="仿宋_GB2312"/>
          <w:b w:val="0"/>
          <w:i w:val="0"/>
          <w:caps w:val="0"/>
          <w:color w:val="000000"/>
          <w:spacing w:val="0"/>
          <w:sz w:val="32"/>
          <w:szCs w:val="32"/>
          <w:shd w:val="clear" w:fill="FFFFFF"/>
        </w:rPr>
        <w:t>·</w:t>
      </w:r>
      <w:r>
        <w:rPr>
          <w:rFonts w:hint="default" w:ascii="Times New Roman" w:hAnsi="Times New Roman" w:eastAsia="仿宋_GB2312" w:cs="Times New Roman"/>
          <w:b w:val="0"/>
          <w:i w:val="0"/>
          <w:caps w:val="0"/>
          <w:color w:val="000000"/>
          <w:spacing w:val="0"/>
          <w:sz w:val="32"/>
          <w:szCs w:val="32"/>
          <w:shd w:val="clear" w:fill="FFFFFF"/>
        </w:rPr>
        <w:t>连城</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政府门户网站(</w:t>
      </w:r>
      <w:r>
        <w:rPr>
          <w:rFonts w:hint="default" w:ascii="Times New Roman" w:hAnsi="Times New Roman" w:eastAsia="仿宋_GB2312" w:cs="Times New Roman"/>
          <w:b w:val="0"/>
          <w:i w:val="0"/>
          <w:caps w:val="0"/>
          <w:color w:val="0000FF"/>
          <w:spacing w:val="0"/>
          <w:sz w:val="32"/>
          <w:szCs w:val="32"/>
          <w:shd w:val="clear" w:fill="FFFFFF"/>
        </w:rPr>
        <w:fldChar w:fldCharType="begin"/>
      </w:r>
      <w:r>
        <w:rPr>
          <w:rFonts w:hint="default" w:ascii="Times New Roman" w:hAnsi="Times New Roman" w:eastAsia="仿宋_GB2312" w:cs="Times New Roman"/>
          <w:b w:val="0"/>
          <w:i w:val="0"/>
          <w:caps w:val="0"/>
          <w:color w:val="0000FF"/>
          <w:spacing w:val="0"/>
          <w:sz w:val="32"/>
          <w:szCs w:val="32"/>
          <w:shd w:val="clear" w:fill="FFFFFF"/>
        </w:rPr>
        <w:instrText xml:space="preserve"> HYPERLINK "http://sjj.sh.gov.cn/" </w:instrText>
      </w:r>
      <w:r>
        <w:rPr>
          <w:rFonts w:hint="default" w:ascii="Times New Roman" w:hAnsi="Times New Roman" w:eastAsia="仿宋_GB2312" w:cs="Times New Roman"/>
          <w:b w:val="0"/>
          <w:i w:val="0"/>
          <w:caps w:val="0"/>
          <w:color w:val="0000FF"/>
          <w:spacing w:val="0"/>
          <w:sz w:val="32"/>
          <w:szCs w:val="32"/>
          <w:shd w:val="clear" w:fill="FFFFFF"/>
        </w:rPr>
        <w:fldChar w:fldCharType="separate"/>
      </w:r>
      <w:r>
        <w:rPr>
          <w:rStyle w:val="9"/>
          <w:rFonts w:hint="default" w:ascii="Times New Roman" w:hAnsi="Times New Roman" w:eastAsia="仿宋_GB2312" w:cs="Times New Roman"/>
          <w:b w:val="0"/>
          <w:i w:val="0"/>
          <w:caps w:val="0"/>
          <w:color w:val="0000FF"/>
          <w:spacing w:val="0"/>
          <w:sz w:val="32"/>
          <w:szCs w:val="32"/>
          <w:shd w:val="clear" w:fill="FFFFFF"/>
        </w:rPr>
        <w:t>http://www.fjlylc.gov.cn</w:t>
      </w:r>
      <w:r>
        <w:rPr>
          <w:rFonts w:hint="default" w:ascii="Times New Roman" w:hAnsi="Times New Roman" w:eastAsia="仿宋_GB2312" w:cs="Times New Roman"/>
          <w:b w:val="0"/>
          <w:i w:val="0"/>
          <w:caps w:val="0"/>
          <w:color w:val="0000FF"/>
          <w:spacing w:val="0"/>
          <w:sz w:val="32"/>
          <w:szCs w:val="32"/>
          <w:shd w:val="clear" w:fill="FFFFFF"/>
        </w:rPr>
        <w:fldChar w:fldCharType="end"/>
      </w:r>
      <w:r>
        <w:rPr>
          <w:rFonts w:hint="default" w:ascii="Times New Roman" w:hAnsi="Times New Roman" w:eastAsia="仿宋_GB2312" w:cs="Times New Roman"/>
          <w:b w:val="0"/>
          <w:i w:val="0"/>
          <w:caps w:val="0"/>
          <w:color w:val="000000"/>
          <w:spacing w:val="0"/>
          <w:sz w:val="32"/>
          <w:szCs w:val="32"/>
          <w:shd w:val="clear" w:fill="FFFFFF"/>
        </w:rPr>
        <w:t>)首页的</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政府信息公开</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栏目上下载。本报告所列数据统计期限自201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年1月1日起至201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年12月31日止。如对本年度报告有任何疑问，请与连城县</w:t>
      </w:r>
      <w:r>
        <w:rPr>
          <w:rFonts w:hint="eastAsia" w:ascii="Times New Roman" w:hAnsi="Times New Roman" w:eastAsia="仿宋_GB2312" w:cs="Times New Roman"/>
          <w:b w:val="0"/>
          <w:i w:val="0"/>
          <w:caps w:val="0"/>
          <w:color w:val="000000"/>
          <w:spacing w:val="0"/>
          <w:sz w:val="32"/>
          <w:szCs w:val="32"/>
          <w:shd w:val="clear" w:fill="FFFFFF"/>
          <w:lang w:eastAsia="zh-CN"/>
        </w:rPr>
        <w:t>四堡镇</w:t>
      </w:r>
      <w:r>
        <w:rPr>
          <w:rFonts w:hint="default" w:ascii="Times New Roman" w:hAnsi="Times New Roman" w:eastAsia="仿宋_GB2312" w:cs="Times New Roman"/>
          <w:b w:val="0"/>
          <w:i w:val="0"/>
          <w:caps w:val="0"/>
          <w:color w:val="000000"/>
          <w:spacing w:val="0"/>
          <w:sz w:val="32"/>
          <w:szCs w:val="32"/>
          <w:shd w:val="clear" w:fill="FFFFFF"/>
        </w:rPr>
        <w:t>党政办公室联系（地址：连城县</w:t>
      </w:r>
      <w:r>
        <w:rPr>
          <w:rFonts w:hint="eastAsia" w:ascii="Times New Roman" w:hAnsi="Times New Roman" w:eastAsia="仿宋_GB2312" w:cs="Times New Roman"/>
          <w:b w:val="0"/>
          <w:i w:val="0"/>
          <w:caps w:val="0"/>
          <w:color w:val="000000"/>
          <w:spacing w:val="0"/>
          <w:sz w:val="32"/>
          <w:szCs w:val="32"/>
          <w:shd w:val="clear" w:fill="FFFFFF"/>
          <w:lang w:eastAsia="zh-CN"/>
        </w:rPr>
        <w:t>四堡镇</w:t>
      </w:r>
      <w:r>
        <w:rPr>
          <w:rFonts w:hint="default" w:ascii="Times New Roman" w:hAnsi="Times New Roman" w:eastAsia="仿宋_GB2312" w:cs="Times New Roman"/>
          <w:b w:val="0"/>
          <w:i w:val="0"/>
          <w:caps w:val="0"/>
          <w:color w:val="000000"/>
          <w:spacing w:val="0"/>
          <w:sz w:val="32"/>
          <w:szCs w:val="32"/>
          <w:shd w:val="clear" w:fill="FFFFFF"/>
        </w:rPr>
        <w:t>雾阁街84-2号，邮编</w:t>
      </w:r>
      <w:r>
        <w:rPr>
          <w:rFonts w:hint="default"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366205</w:t>
      </w:r>
      <w:r>
        <w:rPr>
          <w:rFonts w:hint="default"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电话</w:t>
      </w:r>
      <w:r>
        <w:rPr>
          <w:rFonts w:hint="default"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8488686；传真：8488687）。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一、概述</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仿宋_GB2312" w:cs="Times New Roman"/>
          <w:b w:val="0"/>
          <w:i w:val="0"/>
          <w:caps w:val="0"/>
          <w:color w:val="000000"/>
          <w:spacing w:val="0"/>
          <w:sz w:val="32"/>
          <w:szCs w:val="32"/>
          <w:shd w:val="clear" w:fill="FFFFFF"/>
        </w:rPr>
      </w:pPr>
      <w:r>
        <w:rPr>
          <w:rFonts w:hint="default" w:ascii="Times New Roman" w:hAnsi="Times New Roman" w:eastAsia="仿宋_GB2312" w:cs="Times New Roman"/>
          <w:b w:val="0"/>
          <w:i w:val="0"/>
          <w:caps w:val="0"/>
          <w:color w:val="000000"/>
          <w:spacing w:val="0"/>
          <w:sz w:val="32"/>
          <w:szCs w:val="32"/>
          <w:shd w:val="clear" w:fill="FFFFFF"/>
        </w:rPr>
        <w:t>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w:t>
      </w:r>
      <w:r>
        <w:rPr>
          <w:rFonts w:hint="default" w:ascii="Times New Roman" w:hAnsi="Times New Roman" w:eastAsia="仿宋_GB2312" w:cs="Times New Roman"/>
          <w:b w:val="0"/>
          <w:i w:val="0"/>
          <w:caps w:val="0"/>
          <w:color w:val="000000"/>
          <w:spacing w:val="0"/>
          <w:sz w:val="32"/>
          <w:szCs w:val="32"/>
          <w:shd w:val="clear" w:fill="FFFFFF"/>
          <w:lang w:eastAsia="zh-CN"/>
        </w:rPr>
        <w:t>我</w:t>
      </w:r>
      <w:r>
        <w:rPr>
          <w:rFonts w:hint="default" w:ascii="Times New Roman" w:hAnsi="Times New Roman" w:eastAsia="仿宋_GB2312" w:cs="Times New Roman"/>
          <w:color w:val="auto"/>
          <w:sz w:val="32"/>
          <w:szCs w:val="32"/>
        </w:rPr>
        <w:t>镇</w:t>
      </w:r>
      <w:r>
        <w:rPr>
          <w:rFonts w:hint="default" w:ascii="Times New Roman" w:hAnsi="Times New Roman" w:eastAsia="仿宋_GB2312" w:cs="Times New Roman"/>
          <w:bCs/>
          <w:color w:val="auto"/>
          <w:sz w:val="32"/>
          <w:szCs w:val="32"/>
        </w:rPr>
        <w:t>深入贯彻落实党的十八大、十八届三中、四中、五中、六中全会和习近平总书记系列讲话及来闽来岩重要讲话精神，</w:t>
      </w:r>
      <w:r>
        <w:rPr>
          <w:rFonts w:hint="default" w:ascii="Times New Roman" w:hAnsi="Times New Roman" w:eastAsia="仿宋_GB2312" w:cs="Times New Roman"/>
          <w:b w:val="0"/>
          <w:i w:val="0"/>
          <w:caps w:val="0"/>
          <w:color w:val="000000"/>
          <w:spacing w:val="0"/>
          <w:sz w:val="32"/>
          <w:szCs w:val="32"/>
          <w:shd w:val="clear" w:fill="FFFFFF"/>
        </w:rPr>
        <w:t>以</w:t>
      </w:r>
      <w:r>
        <w:rPr>
          <w:rFonts w:hint="default" w:ascii="Times New Roman" w:hAnsi="Times New Roman" w:eastAsia="仿宋_GB2312" w:cs="Times New Roman"/>
          <w:b w:val="0"/>
          <w:i w:val="0"/>
          <w:caps w:val="0"/>
          <w:color w:val="000000"/>
          <w:spacing w:val="0"/>
          <w:sz w:val="32"/>
          <w:szCs w:val="32"/>
          <w:shd w:val="clear" w:fill="FFFFFF"/>
          <w:lang w:eastAsia="zh-CN"/>
        </w:rPr>
        <w:t>《条例》和《办法》</w:t>
      </w:r>
      <w:r>
        <w:rPr>
          <w:rFonts w:hint="default" w:ascii="Times New Roman" w:hAnsi="Times New Roman" w:eastAsia="仿宋_GB2312" w:cs="Times New Roman"/>
          <w:b w:val="0"/>
          <w:i w:val="0"/>
          <w:caps w:val="0"/>
          <w:color w:val="000000"/>
          <w:spacing w:val="0"/>
          <w:sz w:val="32"/>
          <w:szCs w:val="32"/>
          <w:shd w:val="clear" w:fill="FFFFFF"/>
        </w:rPr>
        <w:t>为遵循，按照《连城县人民政府办公室关于</w:t>
      </w:r>
      <w:r>
        <w:rPr>
          <w:rFonts w:hint="default" w:ascii="Times New Roman" w:hAnsi="Times New Roman" w:eastAsia="仿宋_GB2312" w:cs="Times New Roman"/>
          <w:b w:val="0"/>
          <w:i w:val="0"/>
          <w:caps w:val="0"/>
          <w:color w:val="000000"/>
          <w:spacing w:val="0"/>
          <w:sz w:val="32"/>
          <w:szCs w:val="32"/>
          <w:shd w:val="clear" w:fill="FFFFFF"/>
          <w:lang w:eastAsia="zh-CN"/>
        </w:rPr>
        <w:t>做好</w:t>
      </w:r>
      <w:r>
        <w:rPr>
          <w:rFonts w:hint="default" w:ascii="Times New Roman" w:hAnsi="Times New Roman" w:eastAsia="仿宋_GB2312" w:cs="Times New Roman"/>
          <w:b w:val="0"/>
          <w:i w:val="0"/>
          <w:caps w:val="0"/>
          <w:color w:val="000000"/>
          <w:spacing w:val="0"/>
          <w:sz w:val="32"/>
          <w:szCs w:val="32"/>
          <w:shd w:val="clear" w:fill="FFFFFF"/>
          <w:lang w:val="en-US" w:eastAsia="zh-CN"/>
        </w:rPr>
        <w:t>2016年政府信息公开工作年度报告有关事项</w:t>
      </w:r>
      <w:r>
        <w:rPr>
          <w:rFonts w:hint="default" w:ascii="Times New Roman" w:hAnsi="Times New Roman" w:eastAsia="仿宋_GB2312" w:cs="Times New Roman"/>
          <w:b w:val="0"/>
          <w:i w:val="0"/>
          <w:caps w:val="0"/>
          <w:color w:val="000000"/>
          <w:spacing w:val="0"/>
          <w:sz w:val="32"/>
          <w:szCs w:val="32"/>
          <w:shd w:val="clear" w:fill="FFFFFF"/>
        </w:rPr>
        <w:t>的通知》（连政办〔201</w:t>
      </w:r>
      <w:r>
        <w:rPr>
          <w:rFonts w:hint="default"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w:t>
      </w:r>
      <w:r>
        <w:rPr>
          <w:rFonts w:hint="default" w:ascii="Times New Roman" w:hAnsi="Times New Roman" w:eastAsia="仿宋_GB2312" w:cs="Times New Roman"/>
          <w:b w:val="0"/>
          <w:i w:val="0"/>
          <w:caps w:val="0"/>
          <w:color w:val="000000"/>
          <w:spacing w:val="0"/>
          <w:sz w:val="32"/>
          <w:szCs w:val="32"/>
          <w:shd w:val="clear" w:fill="FFFFFF"/>
          <w:lang w:val="en-US" w:eastAsia="zh-CN"/>
        </w:rPr>
        <w:t>295</w:t>
      </w:r>
      <w:r>
        <w:rPr>
          <w:rFonts w:hint="default" w:ascii="Times New Roman" w:hAnsi="Times New Roman" w:eastAsia="仿宋_GB2312" w:cs="Times New Roman"/>
          <w:b w:val="0"/>
          <w:i w:val="0"/>
          <w:caps w:val="0"/>
          <w:color w:val="000000"/>
          <w:spacing w:val="0"/>
          <w:sz w:val="32"/>
          <w:szCs w:val="32"/>
          <w:shd w:val="clear" w:fill="FFFFFF"/>
        </w:rPr>
        <w:t>号）的工作要求，不断深入推进政府信息公开，强化制度机制建设，深化公开内容，加强信息发布，不断提高政府工作透明度，取得了一定成效。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rightChars="0" w:firstLine="420"/>
        <w:jc w:val="both"/>
        <w:textAlignment w:val="auto"/>
        <w:rPr>
          <w:rFonts w:hint="default" w:ascii="Times New Roman" w:hAnsi="Times New Roman" w:eastAsia="楷体_GB2312" w:cs="Times New Roman"/>
          <w:b w:val="0"/>
          <w:i w:val="0"/>
          <w:caps w:val="0"/>
          <w:color w:val="000000"/>
          <w:spacing w:val="0"/>
          <w:sz w:val="32"/>
          <w:szCs w:val="32"/>
        </w:rPr>
      </w:pPr>
      <w:r>
        <w:rPr>
          <w:rFonts w:hint="default" w:ascii="Times New Roman" w:hAnsi="Times New Roman" w:eastAsia="楷体_GB2312" w:cs="Times New Roman"/>
          <w:b w:val="0"/>
          <w:i w:val="0"/>
          <w:caps w:val="0"/>
          <w:color w:val="000000"/>
          <w:spacing w:val="0"/>
          <w:sz w:val="32"/>
          <w:szCs w:val="32"/>
          <w:shd w:val="clear" w:fill="FFFFFF"/>
          <w:lang w:val="en-US" w:eastAsia="zh-CN"/>
        </w:rPr>
        <w:t xml:space="preserve"> </w:t>
      </w:r>
      <w:r>
        <w:rPr>
          <w:rFonts w:hint="default" w:ascii="Times New Roman" w:hAnsi="Times New Roman" w:eastAsia="楷体_GB2312" w:cs="Times New Roman"/>
          <w:b w:val="0"/>
          <w:i w:val="0"/>
          <w:caps w:val="0"/>
          <w:color w:val="000000"/>
          <w:spacing w:val="0"/>
          <w:sz w:val="32"/>
          <w:szCs w:val="32"/>
          <w:shd w:val="clear" w:fill="FFFFFF"/>
        </w:rPr>
        <w:t>（一）经验做法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rightChars="0" w:firstLine="420"/>
        <w:jc w:val="both"/>
        <w:textAlignment w:val="auto"/>
        <w:rPr>
          <w:rFonts w:hint="default" w:ascii="Times New Roman" w:hAnsi="Times New Roman" w:eastAsia="仿宋_GB2312" w:cs="Times New Roman"/>
          <w:b w:val="0"/>
          <w:i w:val="0"/>
          <w:caps w:val="0"/>
          <w:color w:val="000000"/>
          <w:spacing w:val="0"/>
          <w:sz w:val="32"/>
          <w:szCs w:val="32"/>
        </w:rPr>
      </w:pPr>
      <w:r>
        <w:rPr>
          <w:rFonts w:hint="default" w:ascii="Times New Roman" w:hAnsi="Times New Roman" w:eastAsia="仿宋_GB2312" w:cs="Times New Roman"/>
          <w:b w:val="0"/>
          <w:i w:val="0"/>
          <w:caps w:val="0"/>
          <w:color w:val="000000"/>
          <w:spacing w:val="0"/>
          <w:sz w:val="32"/>
          <w:szCs w:val="32"/>
          <w:shd w:val="clear" w:fill="FFFFFF"/>
          <w:lang w:val="en-US" w:eastAsia="zh-CN"/>
        </w:rPr>
        <w:t xml:space="preserve"> </w:t>
      </w:r>
      <w:r>
        <w:rPr>
          <w:rFonts w:hint="default" w:ascii="Times New Roman" w:hAnsi="Times New Roman" w:eastAsia="仿宋_GB2312" w:cs="Times New Roman"/>
          <w:b w:val="0"/>
          <w:i w:val="0"/>
          <w:caps w:val="0"/>
          <w:color w:val="000000"/>
          <w:spacing w:val="0"/>
          <w:sz w:val="32"/>
          <w:szCs w:val="32"/>
          <w:shd w:val="clear" w:fill="FFFFFF"/>
        </w:rPr>
        <w:t>1</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完善制度，规范程序。我</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根据</w:t>
      </w:r>
      <w:r>
        <w:rPr>
          <w:rFonts w:hint="default" w:ascii="Times New Roman" w:hAnsi="Times New Roman" w:eastAsia="仿宋_GB2312" w:cs="Times New Roman"/>
          <w:b w:val="0"/>
          <w:i w:val="0"/>
          <w:caps w:val="0"/>
          <w:color w:val="000000"/>
          <w:spacing w:val="0"/>
          <w:sz w:val="32"/>
          <w:szCs w:val="32"/>
          <w:shd w:val="clear" w:fill="FFFFFF"/>
          <w:lang w:eastAsia="zh-CN"/>
        </w:rPr>
        <w:t>《条例》和《办法》</w:t>
      </w:r>
      <w:r>
        <w:rPr>
          <w:rFonts w:hint="default" w:ascii="Times New Roman" w:hAnsi="Times New Roman" w:eastAsia="仿宋_GB2312" w:cs="Times New Roman"/>
          <w:b w:val="0"/>
          <w:i w:val="0"/>
          <w:caps w:val="0"/>
          <w:color w:val="000000"/>
          <w:spacing w:val="0"/>
          <w:sz w:val="32"/>
          <w:szCs w:val="32"/>
          <w:shd w:val="clear" w:fill="FFFFFF"/>
        </w:rPr>
        <w:t>及县政府有关文件精神，先后制定出台了《四堡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政府信息公开制度》、《四堡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依申请公开政府信息管理制度》、《四堡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政府信息公开保密审查制度》等制度，保证了信息发布及时、准确、规范、完整。结合实际工作情况，对原制定的《四堡</w:t>
      </w:r>
      <w:r>
        <w:rPr>
          <w:rFonts w:hint="default"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政府信息公开目录》（以下简称《目录》）在内容上进行更新完善，进一步明确了政府信息公开标准。完善主动公开行政审批事项、</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三公</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经费等栏目的内容。同时，实行政府信息公开工作考核、社会评议、责任追究等制度，规范政府信息公开工作。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textAlignment w:val="auto"/>
        <w:outlineLvl w:val="9"/>
        <w:rPr>
          <w:rFonts w:hint="default" w:ascii="Times New Roman" w:hAnsi="Times New Roman" w:eastAsia="仿宋_GB2312" w:cs="Times New Roman"/>
          <w:b w:val="0"/>
          <w:i w:val="0"/>
          <w:caps w:val="0"/>
          <w:color w:val="000000"/>
          <w:spacing w:val="0"/>
          <w:sz w:val="32"/>
          <w:szCs w:val="32"/>
        </w:rPr>
      </w:pPr>
      <w:r>
        <w:rPr>
          <w:rFonts w:hint="eastAsia" w:ascii="Times New Roman" w:hAnsi="Times New Roman" w:eastAsia="仿宋_GB2312" w:cs="Times New Roman"/>
          <w:b w:val="0"/>
          <w:i w:val="0"/>
          <w:caps w:val="0"/>
          <w:color w:val="000000"/>
          <w:spacing w:val="0"/>
          <w:sz w:val="32"/>
          <w:szCs w:val="32"/>
          <w:shd w:val="clear" w:fill="FFFFFF"/>
          <w:lang w:val="en-US" w:eastAsia="zh-CN"/>
        </w:rPr>
        <w:t xml:space="preserve">    </w:t>
      </w:r>
      <w:r>
        <w:rPr>
          <w:rFonts w:hint="default" w:ascii="Times New Roman" w:hAnsi="Times New Roman" w:eastAsia="仿宋_GB2312" w:cs="Times New Roman"/>
          <w:b w:val="0"/>
          <w:i w:val="0"/>
          <w:caps w:val="0"/>
          <w:color w:val="000000"/>
          <w:spacing w:val="0"/>
          <w:sz w:val="32"/>
          <w:szCs w:val="32"/>
          <w:shd w:val="clear" w:fill="FFFFFF"/>
        </w:rPr>
        <w:t>2、坚持党务公开与队伍建设相结合。注重以党务公开加强党的建设、带动队伍建设。一是对党组织理论学习、落实廉洁自律情况、领导班子民主生活会情况、领导班子及成员落实党风廉政建设责任制、执行《廉政准则》情况、领导班子阶段性工作目标、工作部署及落实情况等进行公开。二是对党员教育、发展、管理情况，听取和采纳党员等情况进行公开，对党员发展严格按照党组推荐，支部讨论，征求群众意见，严格政审，入党答辩，支部大会通过等程序;对领导干部选拔、任用严格按照制度和程序实施，切实做到规则公开、过程公开、结果公开。根据人事变动及时调整了领导小组成员，</w:t>
      </w:r>
      <w:r>
        <w:rPr>
          <w:rFonts w:hint="eastAsia"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长罗培斌任组长，</w:t>
      </w:r>
      <w:r>
        <w:rPr>
          <w:rFonts w:hint="eastAsia" w:ascii="Times New Roman" w:hAnsi="Times New Roman" w:eastAsia="仿宋_GB2312" w:cs="Times New Roman"/>
          <w:b w:val="0"/>
          <w:i w:val="0"/>
          <w:caps w:val="0"/>
          <w:color w:val="000000"/>
          <w:spacing w:val="0"/>
          <w:sz w:val="32"/>
          <w:szCs w:val="32"/>
          <w:shd w:val="clear" w:fill="FFFFFF"/>
          <w:lang w:eastAsia="zh-CN"/>
        </w:rPr>
        <w:t>党委组织委员任常务副组长，</w:t>
      </w:r>
      <w:r>
        <w:rPr>
          <w:rFonts w:hint="default" w:ascii="Times New Roman" w:hAnsi="Times New Roman" w:eastAsia="仿宋_GB2312" w:cs="Times New Roman"/>
          <w:b w:val="0"/>
          <w:i w:val="0"/>
          <w:caps w:val="0"/>
          <w:color w:val="000000"/>
          <w:spacing w:val="0"/>
          <w:sz w:val="32"/>
          <w:szCs w:val="32"/>
          <w:shd w:val="clear" w:fill="FFFFFF"/>
        </w:rPr>
        <w:t>办公室主任</w:t>
      </w:r>
      <w:r>
        <w:rPr>
          <w:rFonts w:hint="eastAsia" w:ascii="Times New Roman" w:hAnsi="Times New Roman" w:eastAsia="仿宋_GB2312" w:cs="Times New Roman"/>
          <w:b w:val="0"/>
          <w:i w:val="0"/>
          <w:caps w:val="0"/>
          <w:color w:val="000000"/>
          <w:spacing w:val="0"/>
          <w:sz w:val="32"/>
          <w:szCs w:val="32"/>
          <w:shd w:val="clear" w:fill="FFFFFF"/>
          <w:lang w:eastAsia="zh-CN"/>
        </w:rPr>
        <w:t>邹家旺</w:t>
      </w:r>
      <w:r>
        <w:rPr>
          <w:rFonts w:hint="default" w:ascii="Times New Roman" w:hAnsi="Times New Roman" w:eastAsia="仿宋_GB2312" w:cs="Times New Roman"/>
          <w:b w:val="0"/>
          <w:i w:val="0"/>
          <w:caps w:val="0"/>
          <w:color w:val="000000"/>
          <w:spacing w:val="0"/>
          <w:sz w:val="32"/>
          <w:szCs w:val="32"/>
          <w:shd w:val="clear" w:fill="FFFFFF"/>
        </w:rPr>
        <w:t>任副组长，</w:t>
      </w:r>
      <w:r>
        <w:rPr>
          <w:rFonts w:hint="eastAsia" w:ascii="Times New Roman" w:hAnsi="Times New Roman" w:eastAsia="仿宋_GB2312" w:cs="Times New Roman"/>
          <w:b w:val="0"/>
          <w:i w:val="0"/>
          <w:caps w:val="0"/>
          <w:color w:val="000000"/>
          <w:spacing w:val="0"/>
          <w:sz w:val="32"/>
          <w:szCs w:val="32"/>
          <w:shd w:val="clear" w:fill="FFFFFF"/>
          <w:lang w:eastAsia="zh-CN"/>
        </w:rPr>
        <w:t>沈璐岑、罗漪、邓婉萍</w:t>
      </w:r>
      <w:r>
        <w:rPr>
          <w:rFonts w:hint="default" w:ascii="Times New Roman" w:hAnsi="Times New Roman" w:eastAsia="仿宋_GB2312" w:cs="Times New Roman"/>
          <w:b w:val="0"/>
          <w:i w:val="0"/>
          <w:caps w:val="0"/>
          <w:color w:val="000000"/>
          <w:spacing w:val="0"/>
          <w:sz w:val="32"/>
          <w:szCs w:val="32"/>
          <w:shd w:val="clear" w:fill="FFFFFF"/>
        </w:rPr>
        <w:t>为小组成员，明确专人负责信息工作的采集、整理和公开，为政府信息公开工作的顺利开展提供了强有力的组织保证</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领导小组下设办公室，挂靠在党政办，负责政府信息公开工作日常事务。形成一把手亲自抓，分管领导具体抓的工作格局。我</w:t>
      </w:r>
      <w:r>
        <w:rPr>
          <w:rFonts w:hint="eastAsia"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通过建立健全政府信息公开责任、审议、评议、反馈、审查和监督等六项制度，做好信息公开及信息保密审查工作，做到了单位有领导分管，工作有机构负责，工作责任有人落实，形成了政府信息工作内部运转机制。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0"/>
        <w:textAlignment w:val="auto"/>
        <w:outlineLvl w:val="9"/>
        <w:rPr>
          <w:rFonts w:hint="eastAsia" w:ascii="Times New Roman" w:hAnsi="Times New Roman" w:eastAsia="仿宋_GB2312" w:cs="Times New Roman"/>
          <w:b w:val="0"/>
          <w:i w:val="0"/>
          <w:caps w:val="0"/>
          <w:color w:val="000000"/>
          <w:spacing w:val="0"/>
          <w:sz w:val="32"/>
          <w:szCs w:val="32"/>
          <w:shd w:val="clear" w:fill="FFFFFF"/>
          <w:lang w:eastAsia="zh-CN"/>
        </w:rPr>
      </w:pPr>
      <w:r>
        <w:rPr>
          <w:rFonts w:hint="default" w:ascii="Times New Roman" w:hAnsi="Times New Roman" w:eastAsia="仿宋_GB2312" w:cs="Times New Roman"/>
          <w:b w:val="0"/>
          <w:i w:val="0"/>
          <w:caps w:val="0"/>
          <w:color w:val="000000"/>
          <w:spacing w:val="0"/>
          <w:sz w:val="32"/>
          <w:szCs w:val="32"/>
          <w:shd w:val="clear" w:fill="FFFFFF"/>
        </w:rPr>
        <w:t>3、把推行政务公开与改进机关工作作风相结合。如党政办、农业服务中心等单位把政务公开工作与开展</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讲、树、促</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活动紧密结合起来，把实事求是、与时俱进的作风贯彻到政务公开工作和各项政务工作中去，用教育活动的成果激励和推动全体干部职工自觉参与积极推动政务公开工作</w:t>
      </w:r>
      <w:r>
        <w:rPr>
          <w:rFonts w:hint="eastAsia" w:ascii="Times New Roman" w:hAnsi="Times New Roman" w:eastAsia="仿宋_GB2312" w:cs="Times New Roman"/>
          <w:b w:val="0"/>
          <w:i w:val="0"/>
          <w:caps w:val="0"/>
          <w:color w:val="000000"/>
          <w:spacing w:val="0"/>
          <w:sz w:val="32"/>
          <w:szCs w:val="32"/>
          <w:shd w:val="clear" w:fill="FFFFFF"/>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0"/>
        <w:textAlignment w:val="auto"/>
        <w:outlineLvl w:val="9"/>
        <w:rPr>
          <w:rFonts w:hint="eastAsia" w:ascii="Times New Roman" w:hAnsi="Times New Roman" w:eastAsia="仿宋_GB2312" w:cs="Times New Roman"/>
          <w:b w:val="0"/>
          <w:i w:val="0"/>
          <w:caps w:val="0"/>
          <w:color w:val="000000"/>
          <w:spacing w:val="0"/>
          <w:sz w:val="32"/>
          <w:szCs w:val="32"/>
          <w:shd w:val="clear" w:fill="FFFFFF"/>
          <w:lang w:val="en-US" w:eastAsia="zh-CN"/>
        </w:rPr>
      </w:pPr>
      <w:r>
        <w:rPr>
          <w:rFonts w:hint="eastAsia" w:ascii="Times New Roman" w:hAnsi="Times New Roman" w:eastAsia="仿宋_GB2312" w:cs="Times New Roman"/>
          <w:b w:val="0"/>
          <w:i w:val="0"/>
          <w:caps w:val="0"/>
          <w:color w:val="000000"/>
          <w:spacing w:val="0"/>
          <w:sz w:val="32"/>
          <w:szCs w:val="32"/>
          <w:shd w:val="clear" w:fill="FFFFFF"/>
          <w:lang w:val="en-US" w:eastAsia="zh-CN"/>
        </w:rPr>
        <w:t>4、</w:t>
      </w:r>
      <w:r>
        <w:rPr>
          <w:rFonts w:hint="default" w:ascii="Times New Roman" w:hAnsi="Times New Roman" w:eastAsia="仿宋_GB2312" w:cs="Times New Roman"/>
          <w:b w:val="0"/>
          <w:i w:val="0"/>
          <w:caps w:val="0"/>
          <w:color w:val="000000"/>
          <w:spacing w:val="0"/>
          <w:sz w:val="32"/>
          <w:szCs w:val="32"/>
          <w:shd w:val="clear" w:fill="FFFFFF"/>
        </w:rPr>
        <w:t>把推行政务公开工作与提高机关服务质量和工作效率相结合。如</w:t>
      </w:r>
      <w:r>
        <w:rPr>
          <w:rFonts w:hint="eastAsia" w:ascii="Times New Roman" w:hAnsi="Times New Roman" w:eastAsia="仿宋_GB2312" w:cs="Times New Roman"/>
          <w:b w:val="0"/>
          <w:i w:val="0"/>
          <w:caps w:val="0"/>
          <w:color w:val="000000"/>
          <w:spacing w:val="0"/>
          <w:sz w:val="32"/>
          <w:szCs w:val="32"/>
          <w:shd w:val="clear" w:fill="FFFFFF"/>
          <w:lang w:eastAsia="zh-CN"/>
        </w:rPr>
        <w:t>村建站</w:t>
      </w:r>
      <w:r>
        <w:rPr>
          <w:rFonts w:hint="default" w:ascii="Times New Roman" w:hAnsi="Times New Roman" w:eastAsia="仿宋_GB2312" w:cs="Times New Roman"/>
          <w:b w:val="0"/>
          <w:i w:val="0"/>
          <w:caps w:val="0"/>
          <w:color w:val="000000"/>
          <w:spacing w:val="0"/>
          <w:sz w:val="32"/>
          <w:szCs w:val="32"/>
          <w:shd w:val="clear" w:fill="FFFFFF"/>
        </w:rPr>
        <w:t>、</w:t>
      </w:r>
      <w:r>
        <w:rPr>
          <w:rFonts w:hint="eastAsia" w:ascii="Times New Roman" w:hAnsi="Times New Roman" w:eastAsia="仿宋_GB2312" w:cs="Times New Roman"/>
          <w:b w:val="0"/>
          <w:i w:val="0"/>
          <w:caps w:val="0"/>
          <w:color w:val="000000"/>
          <w:spacing w:val="0"/>
          <w:sz w:val="32"/>
          <w:szCs w:val="32"/>
          <w:shd w:val="clear" w:fill="FFFFFF"/>
          <w:lang w:eastAsia="zh-CN"/>
        </w:rPr>
        <w:t>扶贫办、计生办</w:t>
      </w:r>
      <w:r>
        <w:rPr>
          <w:rFonts w:hint="default" w:ascii="Times New Roman" w:hAnsi="Times New Roman" w:eastAsia="仿宋_GB2312" w:cs="Times New Roman"/>
          <w:b w:val="0"/>
          <w:i w:val="0"/>
          <w:caps w:val="0"/>
          <w:color w:val="000000"/>
          <w:spacing w:val="0"/>
          <w:sz w:val="32"/>
          <w:szCs w:val="32"/>
          <w:shd w:val="clear" w:fill="FFFFFF"/>
        </w:rPr>
        <w:t>等单位针对群众普遍关心的热点问题，及时公开有关的政策法规、办事程序、办事条件、收费标准、办事时限、办事结果、服务承诺等事项，并通过投诉处理机制，及时研究处理群众反映的问题，既密切了与群众的联系，增强了相互的了解，又方便了群众办事，促进了工作效率和质量的提高，广大群众对政府部门的服务水平满意度不断提高</w:t>
      </w:r>
      <w:r>
        <w:rPr>
          <w:rFonts w:hint="eastAsia" w:ascii="Times New Roman" w:hAnsi="Times New Roman" w:eastAsia="仿宋_GB2312" w:cs="Times New Roman"/>
          <w:b w:val="0"/>
          <w:i w:val="0"/>
          <w:caps w:val="0"/>
          <w:color w:val="000000"/>
          <w:spacing w:val="0"/>
          <w:sz w:val="32"/>
          <w:szCs w:val="32"/>
          <w:shd w:val="clear" w:fill="FFFFFF"/>
          <w:lang w:eastAsia="zh-CN"/>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仿宋_GB2312" w:cs="Times New Roman"/>
          <w:b w:val="0"/>
          <w:i w:val="0"/>
          <w:caps w:val="0"/>
          <w:color w:val="000000"/>
          <w:spacing w:val="0"/>
          <w:sz w:val="32"/>
          <w:szCs w:val="32"/>
        </w:rPr>
      </w:pPr>
      <w:r>
        <w:rPr>
          <w:rFonts w:hint="eastAsia" w:ascii="Times New Roman" w:hAnsi="Times New Roman" w:eastAsia="仿宋_GB2312" w:cs="Times New Roman"/>
          <w:b w:val="0"/>
          <w:i w:val="0"/>
          <w:caps w:val="0"/>
          <w:color w:val="000000"/>
          <w:spacing w:val="0"/>
          <w:sz w:val="32"/>
          <w:szCs w:val="32"/>
          <w:shd w:val="clear" w:fill="FFFFFF"/>
          <w:lang w:val="en-US" w:eastAsia="zh-CN"/>
        </w:rPr>
        <w:t xml:space="preserve">    </w:t>
      </w:r>
      <w:r>
        <w:rPr>
          <w:rFonts w:hint="eastAsia" w:ascii="楷体_GB2312" w:hAnsi="楷体_GB2312" w:eastAsia="楷体_GB2312" w:cs="楷体_GB2312"/>
          <w:b w:val="0"/>
          <w:i w:val="0"/>
          <w:caps w:val="0"/>
          <w:color w:val="000000"/>
          <w:spacing w:val="0"/>
          <w:sz w:val="32"/>
          <w:szCs w:val="32"/>
          <w:shd w:val="clear" w:fill="FFFFFF"/>
        </w:rPr>
        <w:t>（二）落实情况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0"/>
        <w:jc w:val="both"/>
        <w:textAlignment w:val="auto"/>
        <w:rPr>
          <w:rFonts w:hint="eastAsia" w:ascii="Times New Roman" w:hAnsi="Times New Roman" w:eastAsia="仿宋_GB2312" w:cs="Times New Roman"/>
          <w:b w:val="0"/>
          <w:i w:val="0"/>
          <w:caps w:val="0"/>
          <w:color w:val="auto"/>
          <w:spacing w:val="0"/>
          <w:sz w:val="32"/>
          <w:szCs w:val="32"/>
          <w:shd w:val="clear" w:fill="FFFFFF"/>
          <w:lang w:val="en-US" w:eastAsia="zh-CN"/>
        </w:rPr>
      </w:pPr>
      <w:r>
        <w:rPr>
          <w:rFonts w:hint="default" w:ascii="Times New Roman" w:hAnsi="Times New Roman" w:eastAsia="仿宋_GB2312" w:cs="Times New Roman"/>
          <w:b w:val="0"/>
          <w:i w:val="0"/>
          <w:caps w:val="0"/>
          <w:color w:val="000000"/>
          <w:spacing w:val="0"/>
          <w:sz w:val="32"/>
          <w:szCs w:val="32"/>
          <w:shd w:val="clear" w:fill="FFFFFF"/>
        </w:rPr>
        <w:t>1．推进重点领域信息公开。（1）推进行政权力清单公开。</w:t>
      </w:r>
      <w:r>
        <w:rPr>
          <w:rFonts w:hint="default" w:ascii="Times New Roman" w:hAnsi="Times New Roman" w:eastAsia="仿宋_GB2312" w:cs="Times New Roman"/>
          <w:b w:val="0"/>
          <w:i w:val="0"/>
          <w:caps w:val="0"/>
          <w:color w:val="000000"/>
          <w:spacing w:val="0"/>
          <w:sz w:val="32"/>
          <w:szCs w:val="32"/>
          <w:shd w:val="clear" w:fill="FFFFFF"/>
        </w:rPr>
        <w:sym w:font="Wingdings" w:char="F081"/>
      </w:r>
      <w:r>
        <w:rPr>
          <w:rFonts w:hint="default" w:ascii="Times New Roman" w:hAnsi="Times New Roman" w:eastAsia="仿宋_GB2312" w:cs="Times New Roman"/>
          <w:b w:val="0"/>
          <w:i w:val="0"/>
          <w:caps w:val="0"/>
          <w:color w:val="000000"/>
          <w:spacing w:val="0"/>
          <w:sz w:val="32"/>
          <w:szCs w:val="32"/>
          <w:shd w:val="clear" w:fill="FFFFFF"/>
        </w:rPr>
        <w:t>完成行政审批和公共服务事项公开。对于部门承担的行政审批和公共服务事项，列出清单，明确审批事项、审批部门、设定依据和审批对象，依法向社会公开政府部门的行政职权及其法律依据、实施主体、运行流程、监督方式等信息，审定我</w:t>
      </w:r>
      <w:r>
        <w:rPr>
          <w:rFonts w:hint="eastAsia"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行政权力事项</w:t>
      </w:r>
      <w:r>
        <w:rPr>
          <w:rFonts w:hint="eastAsia" w:ascii="Times New Roman" w:hAnsi="Times New Roman" w:eastAsia="仿宋_GB2312" w:cs="Times New Roman"/>
          <w:b w:val="0"/>
          <w:i w:val="0"/>
          <w:caps w:val="0"/>
          <w:color w:val="000000"/>
          <w:spacing w:val="0"/>
          <w:sz w:val="32"/>
          <w:szCs w:val="32"/>
          <w:shd w:val="clear" w:fill="FFFFFF"/>
          <w:lang w:val="en-US" w:eastAsia="zh-CN"/>
        </w:rPr>
        <w:t>311</w:t>
      </w:r>
      <w:r>
        <w:rPr>
          <w:rFonts w:hint="default" w:ascii="Times New Roman" w:hAnsi="Times New Roman" w:eastAsia="仿宋_GB2312" w:cs="Times New Roman"/>
          <w:b w:val="0"/>
          <w:i w:val="0"/>
          <w:caps w:val="0"/>
          <w:color w:val="000000"/>
          <w:spacing w:val="0"/>
          <w:sz w:val="32"/>
          <w:szCs w:val="32"/>
          <w:shd w:val="clear" w:fill="FFFFFF"/>
        </w:rPr>
        <w:t>项</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ascii="仿宋_GB2312" w:hAnsi="宋体" w:eastAsia="仿宋_GB2312" w:cs="仿宋_GB2312"/>
          <w:b w:val="0"/>
          <w:i w:val="0"/>
          <w:caps w:val="0"/>
          <w:color w:val="000000"/>
          <w:spacing w:val="0"/>
          <w:sz w:val="32"/>
          <w:szCs w:val="32"/>
          <w:shd w:val="clear" w:fill="FFFFFF"/>
        </w:rPr>
        <w:t>相关县直部门派驻我镇机构权责清单事项共</w:t>
      </w:r>
      <w:r>
        <w:rPr>
          <w:rFonts w:hint="default" w:ascii="Times New Roman" w:hAnsi="Times New Roman" w:eastAsia="宋体" w:cs="Times New Roman"/>
          <w:b w:val="0"/>
          <w:i w:val="0"/>
          <w:caps w:val="0"/>
          <w:color w:val="000000"/>
          <w:spacing w:val="0"/>
          <w:sz w:val="32"/>
          <w:szCs w:val="32"/>
          <w:shd w:val="clear" w:fill="FFFFFF"/>
        </w:rPr>
        <w:t>319</w:t>
      </w:r>
      <w:r>
        <w:rPr>
          <w:rFonts w:hint="eastAsia" w:ascii="仿宋_GB2312" w:hAnsi="宋体" w:eastAsia="仿宋_GB2312" w:cs="仿宋_GB2312"/>
          <w:b w:val="0"/>
          <w:i w:val="0"/>
          <w:caps w:val="0"/>
          <w:color w:val="000000"/>
          <w:spacing w:val="0"/>
          <w:sz w:val="32"/>
          <w:szCs w:val="32"/>
          <w:shd w:val="clear" w:fill="FFFFFF"/>
        </w:rPr>
        <w:t>项</w:t>
      </w:r>
      <w:r>
        <w:rPr>
          <w:rFonts w:hint="default" w:ascii="Times New Roman" w:hAnsi="Times New Roman" w:eastAsia="仿宋_GB2312" w:cs="Times New Roman"/>
          <w:b w:val="0"/>
          <w:i w:val="0"/>
          <w:caps w:val="0"/>
          <w:color w:val="000000"/>
          <w:spacing w:val="0"/>
          <w:sz w:val="32"/>
          <w:szCs w:val="32"/>
          <w:shd w:val="clear" w:fill="FFFFFF"/>
        </w:rPr>
        <w:t>。</w:t>
      </w:r>
      <w:r>
        <w:rPr>
          <w:rFonts w:hint="eastAsia" w:ascii="仿宋_GB2312" w:hAnsi="仿宋_GB2312" w:eastAsia="仿宋_GB2312" w:cs="仿宋_GB2312"/>
          <w:b w:val="0"/>
          <w:i w:val="0"/>
          <w:caps w:val="0"/>
          <w:color w:val="000000"/>
          <w:spacing w:val="0"/>
          <w:sz w:val="32"/>
          <w:szCs w:val="32"/>
          <w:shd w:val="clear" w:fill="FFFFFF"/>
        </w:rPr>
        <w:sym w:font="Wingdings" w:char="F082"/>
      </w:r>
      <w:r>
        <w:rPr>
          <w:rFonts w:hint="default" w:ascii="Times New Roman" w:hAnsi="Times New Roman" w:eastAsia="仿宋_GB2312" w:cs="Times New Roman"/>
          <w:b w:val="0"/>
          <w:i w:val="0"/>
          <w:caps w:val="0"/>
          <w:color w:val="000000"/>
          <w:spacing w:val="0"/>
          <w:sz w:val="32"/>
          <w:szCs w:val="32"/>
          <w:shd w:val="clear" w:fill="FFFFFF"/>
        </w:rPr>
        <w:t>完成行政权力清单公开。</w:t>
      </w:r>
      <w:r>
        <w:rPr>
          <w:rFonts w:hint="eastAsia" w:ascii="Times New Roman" w:hAnsi="Times New Roman" w:eastAsia="仿宋_GB2312" w:cs="Times New Roman"/>
          <w:b w:val="0"/>
          <w:i w:val="0"/>
          <w:caps w:val="0"/>
          <w:color w:val="000000"/>
          <w:spacing w:val="0"/>
          <w:sz w:val="32"/>
          <w:szCs w:val="32"/>
          <w:shd w:val="clear" w:fill="FFFFFF"/>
          <w:lang w:eastAsia="zh-CN"/>
        </w:rPr>
        <w:t>在“</w:t>
      </w:r>
      <w:r>
        <w:rPr>
          <w:rFonts w:hint="default" w:ascii="Times New Roman" w:hAnsi="Times New Roman" w:eastAsia="仿宋_GB2312" w:cs="Times New Roman"/>
          <w:b w:val="0"/>
          <w:i w:val="0"/>
          <w:caps w:val="0"/>
          <w:color w:val="000000"/>
          <w:spacing w:val="0"/>
          <w:sz w:val="32"/>
          <w:szCs w:val="32"/>
          <w:shd w:val="clear" w:fill="FFFFFF"/>
        </w:rPr>
        <w:t>中国</w:t>
      </w:r>
      <w:r>
        <w:rPr>
          <w:rFonts w:hint="eastAsia" w:ascii="仿宋_GB2312" w:hAnsi="仿宋_GB2312" w:eastAsia="仿宋_GB2312" w:cs="仿宋_GB2312"/>
          <w:b w:val="0"/>
          <w:i w:val="0"/>
          <w:caps w:val="0"/>
          <w:color w:val="000000"/>
          <w:spacing w:val="0"/>
          <w:sz w:val="32"/>
          <w:szCs w:val="32"/>
          <w:shd w:val="clear" w:fill="FFFFFF"/>
        </w:rPr>
        <w:t>·</w:t>
      </w:r>
      <w:r>
        <w:rPr>
          <w:rFonts w:hint="default" w:ascii="Times New Roman" w:hAnsi="Times New Roman" w:eastAsia="仿宋_GB2312" w:cs="Times New Roman"/>
          <w:b w:val="0"/>
          <w:i w:val="0"/>
          <w:caps w:val="0"/>
          <w:color w:val="000000"/>
          <w:spacing w:val="0"/>
          <w:sz w:val="32"/>
          <w:szCs w:val="32"/>
          <w:shd w:val="clear" w:fill="FFFFFF"/>
        </w:rPr>
        <w:t>连城</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政府门户网站四堡</w:t>
      </w:r>
      <w:r>
        <w:rPr>
          <w:rFonts w:hint="eastAsia"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栏目</w:t>
      </w:r>
      <w:r>
        <w:rPr>
          <w:rFonts w:hint="eastAsia" w:ascii="Times New Roman" w:hAnsi="Times New Roman" w:eastAsia="仿宋_GB2312" w:cs="Times New Roman"/>
          <w:b w:val="0"/>
          <w:i w:val="0"/>
          <w:caps w:val="0"/>
          <w:color w:val="000000"/>
          <w:spacing w:val="0"/>
          <w:sz w:val="32"/>
          <w:szCs w:val="32"/>
          <w:shd w:val="clear" w:fill="FFFFFF"/>
          <w:lang w:eastAsia="zh-CN"/>
        </w:rPr>
        <w:t>公布了</w:t>
      </w:r>
      <w:r>
        <w:rPr>
          <w:rFonts w:hint="default" w:ascii="Times New Roman" w:hAnsi="Times New Roman" w:eastAsia="仿宋_GB2312" w:cs="Times New Roman"/>
          <w:b w:val="0"/>
          <w:i w:val="0"/>
          <w:caps w:val="0"/>
          <w:color w:val="000000"/>
          <w:spacing w:val="0"/>
          <w:sz w:val="32"/>
          <w:szCs w:val="32"/>
          <w:shd w:val="clear" w:fill="FFFFFF"/>
        </w:rPr>
        <w:t>《</w:t>
      </w:r>
      <w:r>
        <w:rPr>
          <w:rFonts w:hint="eastAsia" w:ascii="Times New Roman" w:hAnsi="Times New Roman" w:eastAsia="仿宋_GB2312" w:cs="Times New Roman"/>
          <w:b w:val="0"/>
          <w:i w:val="0"/>
          <w:caps w:val="0"/>
          <w:color w:val="000000"/>
          <w:spacing w:val="0"/>
          <w:sz w:val="32"/>
          <w:szCs w:val="32"/>
          <w:shd w:val="clear" w:fill="FFFFFF"/>
          <w:lang w:eastAsia="zh-CN"/>
        </w:rPr>
        <w:t>四堡镇人民政府关于公布镇政府权责清单</w:t>
      </w:r>
      <w:r>
        <w:rPr>
          <w:rFonts w:hint="default" w:ascii="Times New Roman" w:hAnsi="Times New Roman" w:eastAsia="仿宋_GB2312" w:cs="Times New Roman"/>
          <w:b w:val="0"/>
          <w:i w:val="0"/>
          <w:caps w:val="0"/>
          <w:color w:val="000000"/>
          <w:spacing w:val="0"/>
          <w:sz w:val="32"/>
          <w:szCs w:val="32"/>
          <w:shd w:val="clear" w:fill="FFFFFF"/>
        </w:rPr>
        <w:t>的通知》（</w:t>
      </w:r>
      <w:r>
        <w:rPr>
          <w:rFonts w:ascii="仿宋_GB2312" w:hAnsi="Times New Roman" w:eastAsia="仿宋_GB2312" w:cs="仿宋_GB2312"/>
          <w:b w:val="0"/>
          <w:i w:val="0"/>
          <w:caps w:val="0"/>
          <w:color w:val="000000"/>
          <w:spacing w:val="0"/>
          <w:sz w:val="32"/>
          <w:szCs w:val="32"/>
          <w:shd w:val="clear" w:fill="FFFFFF"/>
        </w:rPr>
        <w:t>四政〔</w:t>
      </w:r>
      <w:r>
        <w:rPr>
          <w:rFonts w:hint="default" w:ascii="Times New Roman" w:hAnsi="Times New Roman" w:eastAsia="宋体" w:cs="Times New Roman"/>
          <w:b w:val="0"/>
          <w:i w:val="0"/>
          <w:caps w:val="0"/>
          <w:color w:val="000000"/>
          <w:spacing w:val="0"/>
          <w:sz w:val="32"/>
          <w:szCs w:val="32"/>
          <w:shd w:val="clear" w:fill="FFFFFF"/>
        </w:rPr>
        <w:t>2016</w:t>
      </w:r>
      <w:r>
        <w:rPr>
          <w:rFonts w:hint="eastAsia" w:ascii="仿宋_GB2312" w:hAnsi="Times New Roman" w:eastAsia="仿宋_GB2312" w:cs="仿宋_GB2312"/>
          <w:b w:val="0"/>
          <w:i w:val="0"/>
          <w:caps w:val="0"/>
          <w:color w:val="000000"/>
          <w:spacing w:val="0"/>
          <w:sz w:val="32"/>
          <w:szCs w:val="32"/>
          <w:shd w:val="clear" w:fill="FFFFFF"/>
        </w:rPr>
        <w:t>〕</w:t>
      </w:r>
      <w:r>
        <w:rPr>
          <w:rFonts w:hint="eastAsia" w:ascii="仿宋_GB2312" w:hAnsi="宋体" w:eastAsia="仿宋_GB2312" w:cs="仿宋_GB2312"/>
          <w:b w:val="0"/>
          <w:i w:val="0"/>
          <w:caps w:val="0"/>
          <w:color w:val="000000"/>
          <w:spacing w:val="0"/>
          <w:sz w:val="32"/>
          <w:szCs w:val="32"/>
          <w:shd w:val="clear" w:fill="FFFFFF"/>
        </w:rPr>
        <w:t>204</w:t>
      </w:r>
      <w:r>
        <w:rPr>
          <w:rFonts w:hint="eastAsia" w:ascii="仿宋_GB2312" w:hAnsi="Times New Roman" w:eastAsia="仿宋_GB2312" w:cs="仿宋_GB2312"/>
          <w:b w:val="0"/>
          <w:i w:val="0"/>
          <w:caps w:val="0"/>
          <w:color w:val="000000"/>
          <w:spacing w:val="0"/>
          <w:sz w:val="32"/>
          <w:szCs w:val="32"/>
          <w:shd w:val="clear" w:fill="FFFFFF"/>
        </w:rPr>
        <w:t>号</w:t>
      </w:r>
      <w:r>
        <w:rPr>
          <w:rFonts w:hint="default" w:ascii="Times New Roman" w:hAnsi="Times New Roman" w:eastAsia="仿宋_GB2312" w:cs="Times New Roman"/>
          <w:b w:val="0"/>
          <w:i w:val="0"/>
          <w:caps w:val="0"/>
          <w:color w:val="000000"/>
          <w:spacing w:val="0"/>
          <w:sz w:val="32"/>
          <w:szCs w:val="32"/>
          <w:shd w:val="clear" w:fill="FFFFFF"/>
        </w:rPr>
        <w:t>）和《四堡镇人民政府关于公布县直部门派驻四堡镇机构权责清单的通知》（四政</w:t>
      </w:r>
      <w:r>
        <w:rPr>
          <w:rFonts w:ascii="仿宋_GB2312" w:hAnsi="Times New Roman" w:eastAsia="仿宋_GB2312" w:cs="仿宋_GB2312"/>
          <w:b w:val="0"/>
          <w:i w:val="0"/>
          <w:caps w:val="0"/>
          <w:color w:val="000000"/>
          <w:spacing w:val="0"/>
          <w:sz w:val="32"/>
          <w:szCs w:val="32"/>
          <w:shd w:val="clear" w:fill="FFFFFF"/>
        </w:rPr>
        <w:t>〔</w:t>
      </w:r>
      <w:r>
        <w:rPr>
          <w:rFonts w:hint="default" w:ascii="Times New Roman" w:hAnsi="Times New Roman" w:eastAsia="宋体" w:cs="Times New Roman"/>
          <w:b w:val="0"/>
          <w:i w:val="0"/>
          <w:caps w:val="0"/>
          <w:color w:val="000000"/>
          <w:spacing w:val="0"/>
          <w:sz w:val="32"/>
          <w:szCs w:val="32"/>
          <w:shd w:val="clear" w:fill="FFFFFF"/>
        </w:rPr>
        <w:t>2016</w:t>
      </w:r>
      <w:r>
        <w:rPr>
          <w:rFonts w:hint="eastAsia" w:ascii="仿宋_GB2312" w:hAnsi="Times New Roman" w:eastAsia="仿宋_GB2312" w:cs="仿宋_GB2312"/>
          <w:b w:val="0"/>
          <w:i w:val="0"/>
          <w:caps w:val="0"/>
          <w:color w:val="000000"/>
          <w:spacing w:val="0"/>
          <w:sz w:val="32"/>
          <w:szCs w:val="32"/>
          <w:shd w:val="clear" w:fill="FFFFFF"/>
        </w:rPr>
        <w:t>〕</w:t>
      </w:r>
      <w:r>
        <w:rPr>
          <w:rFonts w:hint="eastAsia" w:ascii="仿宋_GB2312" w:hAnsi="宋体" w:eastAsia="仿宋_GB2312" w:cs="仿宋_GB2312"/>
          <w:b w:val="0"/>
          <w:i w:val="0"/>
          <w:caps w:val="0"/>
          <w:color w:val="000000"/>
          <w:spacing w:val="0"/>
          <w:sz w:val="32"/>
          <w:szCs w:val="32"/>
          <w:shd w:val="clear" w:fill="FFFFFF"/>
        </w:rPr>
        <w:t>20</w:t>
      </w:r>
      <w:r>
        <w:rPr>
          <w:rFonts w:hint="eastAsia" w:ascii="仿宋_GB2312" w:hAnsi="宋体" w:eastAsia="仿宋_GB2312" w:cs="仿宋_GB2312"/>
          <w:b w:val="0"/>
          <w:i w:val="0"/>
          <w:caps w:val="0"/>
          <w:color w:val="000000"/>
          <w:spacing w:val="0"/>
          <w:sz w:val="32"/>
          <w:szCs w:val="32"/>
          <w:shd w:val="clear" w:fill="FFFFFF"/>
          <w:lang w:val="en-US" w:eastAsia="zh-CN"/>
        </w:rPr>
        <w:t>5</w:t>
      </w:r>
      <w:r>
        <w:rPr>
          <w:rFonts w:hint="default" w:ascii="Times New Roman" w:hAnsi="Times New Roman" w:eastAsia="仿宋_GB2312" w:cs="Times New Roman"/>
          <w:b w:val="0"/>
          <w:i w:val="0"/>
          <w:caps w:val="0"/>
          <w:color w:val="000000"/>
          <w:spacing w:val="0"/>
          <w:sz w:val="32"/>
          <w:szCs w:val="32"/>
          <w:shd w:val="clear" w:fill="FFFFFF"/>
        </w:rPr>
        <w:t>号）。（2）推进财政资金信息公开。根据《四堡</w:t>
      </w:r>
      <w:r>
        <w:rPr>
          <w:rFonts w:hint="eastAsia" w:ascii="Times New Roman" w:hAnsi="Times New Roman" w:eastAsia="仿宋_GB2312" w:cs="Times New Roman"/>
          <w:b w:val="0"/>
          <w:i w:val="0"/>
          <w:caps w:val="0"/>
          <w:color w:val="000000"/>
          <w:spacing w:val="0"/>
          <w:sz w:val="32"/>
          <w:szCs w:val="32"/>
          <w:shd w:val="clear" w:fill="FFFFFF"/>
          <w:lang w:eastAsia="zh-CN"/>
        </w:rPr>
        <w:t>乡</w:t>
      </w:r>
      <w:r>
        <w:rPr>
          <w:rFonts w:hint="default" w:ascii="Times New Roman" w:hAnsi="Times New Roman" w:eastAsia="仿宋_GB2312" w:cs="Times New Roman"/>
          <w:b w:val="0"/>
          <w:i w:val="0"/>
          <w:caps w:val="0"/>
          <w:color w:val="000000"/>
          <w:spacing w:val="0"/>
          <w:sz w:val="32"/>
          <w:szCs w:val="32"/>
          <w:shd w:val="clear" w:fill="FFFFFF"/>
        </w:rPr>
        <w:t>人民政府关于深入推进预决算公开工作的通知》（四政〔2014〕164号）文件规定，通过</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中国</w:t>
      </w:r>
      <w:r>
        <w:rPr>
          <w:rFonts w:hint="eastAsia" w:ascii="仿宋_GB2312" w:hAnsi="仿宋_GB2312" w:eastAsia="仿宋_GB2312" w:cs="仿宋_GB2312"/>
          <w:b w:val="0"/>
          <w:i w:val="0"/>
          <w:caps w:val="0"/>
          <w:color w:val="000000"/>
          <w:spacing w:val="0"/>
          <w:sz w:val="32"/>
          <w:szCs w:val="32"/>
          <w:shd w:val="clear" w:fill="FFFFFF"/>
        </w:rPr>
        <w:t>·</w:t>
      </w:r>
      <w:r>
        <w:rPr>
          <w:rFonts w:hint="default" w:ascii="Times New Roman" w:hAnsi="Times New Roman" w:eastAsia="仿宋_GB2312" w:cs="Times New Roman"/>
          <w:b w:val="0"/>
          <w:i w:val="0"/>
          <w:caps w:val="0"/>
          <w:color w:val="000000"/>
          <w:spacing w:val="0"/>
          <w:sz w:val="32"/>
          <w:szCs w:val="32"/>
          <w:shd w:val="clear" w:fill="FFFFFF"/>
        </w:rPr>
        <w:t>连城</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政府门户网站</w:t>
      </w:r>
      <w:r>
        <w:rPr>
          <w:rFonts w:hint="eastAsia" w:ascii="Times New Roman" w:hAnsi="Times New Roman" w:eastAsia="仿宋_GB2312" w:cs="Times New Roman"/>
          <w:b w:val="0"/>
          <w:i w:val="0"/>
          <w:caps w:val="0"/>
          <w:color w:val="000000"/>
          <w:spacing w:val="0"/>
          <w:sz w:val="32"/>
          <w:szCs w:val="32"/>
          <w:shd w:val="clear" w:fill="FFFFFF"/>
          <w:lang w:eastAsia="zh-CN"/>
        </w:rPr>
        <w:t>四堡镇</w:t>
      </w:r>
      <w:r>
        <w:rPr>
          <w:rFonts w:hint="default" w:ascii="Times New Roman" w:hAnsi="Times New Roman" w:eastAsia="仿宋_GB2312" w:cs="Times New Roman"/>
          <w:b w:val="0"/>
          <w:i w:val="0"/>
          <w:caps w:val="0"/>
          <w:color w:val="000000"/>
          <w:spacing w:val="0"/>
          <w:sz w:val="32"/>
          <w:szCs w:val="32"/>
          <w:shd w:val="clear" w:fill="FFFFFF"/>
        </w:rPr>
        <w:t>栏目上公布，公开《</w:t>
      </w:r>
      <w:r>
        <w:rPr>
          <w:rFonts w:hint="eastAsia" w:ascii="Times New Roman" w:hAnsi="Times New Roman" w:eastAsia="仿宋_GB2312" w:cs="Times New Roman"/>
          <w:b w:val="0"/>
          <w:i w:val="0"/>
          <w:caps w:val="0"/>
          <w:color w:val="000000"/>
          <w:spacing w:val="0"/>
          <w:sz w:val="32"/>
          <w:szCs w:val="32"/>
          <w:shd w:val="clear" w:fill="FFFFFF"/>
          <w:lang w:eastAsia="zh-CN"/>
        </w:rPr>
        <w:t>四堡镇</w:t>
      </w:r>
      <w:r>
        <w:rPr>
          <w:rFonts w:hint="default" w:ascii="Times New Roman" w:hAnsi="Times New Roman" w:eastAsia="仿宋_GB2312" w:cs="Times New Roman"/>
          <w:b w:val="0"/>
          <w:i w:val="0"/>
          <w:caps w:val="0"/>
          <w:color w:val="000000"/>
          <w:spacing w:val="0"/>
          <w:sz w:val="32"/>
          <w:szCs w:val="32"/>
          <w:shd w:val="clear" w:fill="FFFFFF"/>
        </w:rPr>
        <w:t>201</w:t>
      </w:r>
      <w:r>
        <w:rPr>
          <w:rFonts w:hint="eastAsia"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年预算执行情况和201</w:t>
      </w:r>
      <w:r>
        <w:rPr>
          <w:rFonts w:hint="eastAsia" w:ascii="Times New Roman" w:hAnsi="Times New Roman" w:eastAsia="仿宋_GB2312" w:cs="Times New Roman"/>
          <w:b w:val="0"/>
          <w:i w:val="0"/>
          <w:caps w:val="0"/>
          <w:color w:val="000000"/>
          <w:spacing w:val="0"/>
          <w:sz w:val="32"/>
          <w:szCs w:val="32"/>
          <w:shd w:val="clear" w:fill="FFFFFF"/>
          <w:lang w:val="en-US" w:eastAsia="zh-CN"/>
        </w:rPr>
        <w:t>7</w:t>
      </w:r>
      <w:r>
        <w:rPr>
          <w:rFonts w:hint="default" w:ascii="Times New Roman" w:hAnsi="Times New Roman" w:eastAsia="仿宋_GB2312" w:cs="Times New Roman"/>
          <w:b w:val="0"/>
          <w:i w:val="0"/>
          <w:caps w:val="0"/>
          <w:color w:val="000000"/>
          <w:spacing w:val="0"/>
          <w:sz w:val="32"/>
          <w:szCs w:val="32"/>
          <w:shd w:val="clear" w:fill="FFFFFF"/>
        </w:rPr>
        <w:t>年预算的报告》、《</w:t>
      </w:r>
      <w:r>
        <w:rPr>
          <w:rFonts w:hint="eastAsia" w:ascii="Times New Roman" w:hAnsi="Times New Roman" w:eastAsia="仿宋_GB2312" w:cs="Times New Roman"/>
          <w:b w:val="0"/>
          <w:i w:val="0"/>
          <w:caps w:val="0"/>
          <w:color w:val="000000"/>
          <w:spacing w:val="0"/>
          <w:sz w:val="32"/>
          <w:szCs w:val="32"/>
          <w:shd w:val="clear" w:fill="FFFFFF"/>
          <w:lang w:eastAsia="zh-CN"/>
        </w:rPr>
        <w:t>四堡镇</w:t>
      </w:r>
      <w:r>
        <w:rPr>
          <w:rFonts w:hint="default" w:ascii="Times New Roman" w:hAnsi="Times New Roman" w:eastAsia="仿宋_GB2312" w:cs="Times New Roman"/>
          <w:b w:val="0"/>
          <w:i w:val="0"/>
          <w:caps w:val="0"/>
          <w:color w:val="000000"/>
          <w:spacing w:val="0"/>
          <w:sz w:val="32"/>
          <w:szCs w:val="32"/>
          <w:shd w:val="clear" w:fill="FFFFFF"/>
        </w:rPr>
        <w:t>201</w:t>
      </w:r>
      <w:r>
        <w:rPr>
          <w:rFonts w:hint="eastAsia" w:ascii="Times New Roman" w:hAnsi="Times New Roman" w:eastAsia="仿宋_GB2312" w:cs="Times New Roman"/>
          <w:b w:val="0"/>
          <w:i w:val="0"/>
          <w:caps w:val="0"/>
          <w:color w:val="000000"/>
          <w:spacing w:val="0"/>
          <w:sz w:val="32"/>
          <w:szCs w:val="32"/>
          <w:shd w:val="clear" w:fill="FFFFFF"/>
          <w:lang w:val="en-US" w:eastAsia="zh-CN"/>
        </w:rPr>
        <w:t>6</w:t>
      </w:r>
      <w:r>
        <w:rPr>
          <w:rFonts w:hint="default" w:ascii="Times New Roman" w:hAnsi="Times New Roman" w:eastAsia="仿宋_GB2312" w:cs="Times New Roman"/>
          <w:b w:val="0"/>
          <w:i w:val="0"/>
          <w:caps w:val="0"/>
          <w:color w:val="000000"/>
          <w:spacing w:val="0"/>
          <w:sz w:val="32"/>
          <w:szCs w:val="32"/>
          <w:shd w:val="clear" w:fill="FFFFFF"/>
        </w:rPr>
        <w:t>年</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三公</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经费预算情况表》等文件。通过连城县政府采购网站公开</w:t>
      </w:r>
      <w:r>
        <w:rPr>
          <w:rFonts w:hint="eastAsia" w:ascii="Times New Roman" w:hAnsi="Times New Roman" w:eastAsia="仿宋_GB2312" w:cs="Times New Roman"/>
          <w:b w:val="0"/>
          <w:i w:val="0"/>
          <w:caps w:val="0"/>
          <w:color w:val="000000"/>
          <w:spacing w:val="0"/>
          <w:sz w:val="32"/>
          <w:szCs w:val="32"/>
          <w:shd w:val="clear" w:fill="FFFFFF"/>
          <w:lang w:eastAsia="zh-CN"/>
        </w:rPr>
        <w:t>镇</w:t>
      </w:r>
      <w:r>
        <w:rPr>
          <w:rFonts w:hint="default" w:ascii="Times New Roman" w:hAnsi="Times New Roman" w:eastAsia="仿宋_GB2312" w:cs="Times New Roman"/>
          <w:b w:val="0"/>
          <w:i w:val="0"/>
          <w:caps w:val="0"/>
          <w:color w:val="000000"/>
          <w:spacing w:val="0"/>
          <w:sz w:val="32"/>
          <w:szCs w:val="32"/>
          <w:shd w:val="clear" w:fill="FFFFFF"/>
        </w:rPr>
        <w:t>政府集中采购项目信息、采购文件、中标或成交结果、采购合同、投诉处理结果等相关信息。</w:t>
      </w:r>
      <w:r>
        <w:rPr>
          <w:rFonts w:hint="default" w:ascii="Times New Roman" w:hAnsi="Times New Roman" w:eastAsia="仿宋_GB2312" w:cs="Times New Roman"/>
          <w:b w:val="0"/>
          <w:i w:val="0"/>
          <w:caps w:val="0"/>
          <w:color w:val="auto"/>
          <w:spacing w:val="0"/>
          <w:sz w:val="32"/>
          <w:szCs w:val="32"/>
          <w:shd w:val="clear" w:fill="FFFFFF"/>
        </w:rPr>
        <w:t>（</w:t>
      </w:r>
      <w:r>
        <w:rPr>
          <w:rFonts w:hint="eastAsia" w:ascii="Times New Roman" w:hAnsi="Times New Roman" w:eastAsia="仿宋_GB2312" w:cs="Times New Roman"/>
          <w:b w:val="0"/>
          <w:i w:val="0"/>
          <w:caps w:val="0"/>
          <w:color w:val="auto"/>
          <w:spacing w:val="0"/>
          <w:sz w:val="32"/>
          <w:szCs w:val="32"/>
          <w:shd w:val="clear" w:fill="FFFFFF"/>
          <w:lang w:val="en-US" w:eastAsia="zh-CN"/>
        </w:rPr>
        <w:t>3</w:t>
      </w:r>
      <w:r>
        <w:rPr>
          <w:rFonts w:hint="default" w:ascii="Times New Roman" w:hAnsi="Times New Roman" w:eastAsia="仿宋_GB2312" w:cs="Times New Roman"/>
          <w:b w:val="0"/>
          <w:i w:val="0"/>
          <w:caps w:val="0"/>
          <w:color w:val="auto"/>
          <w:spacing w:val="0"/>
          <w:sz w:val="32"/>
          <w:szCs w:val="32"/>
          <w:shd w:val="clear" w:fill="FFFFFF"/>
        </w:rPr>
        <w:t>）推进</w:t>
      </w:r>
      <w:r>
        <w:rPr>
          <w:rFonts w:hint="eastAsia" w:ascii="Times New Roman" w:hAnsi="Times New Roman" w:eastAsia="仿宋_GB2312" w:cs="Times New Roman"/>
          <w:b w:val="0"/>
          <w:i w:val="0"/>
          <w:caps w:val="0"/>
          <w:color w:val="auto"/>
          <w:spacing w:val="0"/>
          <w:sz w:val="32"/>
          <w:szCs w:val="32"/>
          <w:shd w:val="clear" w:fill="FFFFFF"/>
          <w:lang w:eastAsia="zh-CN"/>
        </w:rPr>
        <w:t>网上办事大厅建设</w:t>
      </w:r>
      <w:r>
        <w:rPr>
          <w:rFonts w:hint="default" w:ascii="Times New Roman" w:hAnsi="Times New Roman" w:eastAsia="仿宋_GB2312" w:cs="Times New Roman"/>
          <w:b w:val="0"/>
          <w:i w:val="0"/>
          <w:caps w:val="0"/>
          <w:color w:val="auto"/>
          <w:spacing w:val="0"/>
          <w:sz w:val="32"/>
          <w:szCs w:val="32"/>
          <w:shd w:val="clear" w:fill="FFFFFF"/>
        </w:rPr>
        <w:t>。</w:t>
      </w:r>
      <w:r>
        <w:rPr>
          <w:rFonts w:hint="eastAsia" w:ascii="Times New Roman" w:hAnsi="Times New Roman" w:eastAsia="仿宋_GB2312" w:cs="Times New Roman"/>
          <w:b w:val="0"/>
          <w:i w:val="0"/>
          <w:caps w:val="0"/>
          <w:color w:val="auto"/>
          <w:spacing w:val="0"/>
          <w:sz w:val="32"/>
          <w:szCs w:val="32"/>
          <w:shd w:val="clear" w:fill="FFFFFF"/>
          <w:lang w:eastAsia="zh-CN"/>
        </w:rPr>
        <w:t>一是依托便民服务大厅，推动相关部门入驻，做到一站式服务，解决群众办事难问题。</w:t>
      </w:r>
      <w:r>
        <w:rPr>
          <w:rFonts w:hint="default" w:ascii="Times New Roman" w:hAnsi="Times New Roman" w:eastAsia="仿宋_GB2312" w:cs="Times New Roman"/>
          <w:b w:val="0"/>
          <w:i w:val="0"/>
          <w:caps w:val="0"/>
          <w:color w:val="auto"/>
          <w:spacing w:val="0"/>
          <w:sz w:val="32"/>
          <w:szCs w:val="32"/>
          <w:shd w:val="clear" w:fill="FFFFFF"/>
        </w:rPr>
        <w:t>二是</w:t>
      </w:r>
      <w:r>
        <w:rPr>
          <w:rFonts w:hint="eastAsia" w:ascii="Times New Roman" w:hAnsi="Times New Roman" w:eastAsia="仿宋_GB2312" w:cs="Times New Roman"/>
          <w:b w:val="0"/>
          <w:i w:val="0"/>
          <w:caps w:val="0"/>
          <w:color w:val="auto"/>
          <w:spacing w:val="0"/>
          <w:sz w:val="32"/>
          <w:szCs w:val="32"/>
          <w:shd w:val="clear" w:fill="FFFFFF"/>
          <w:lang w:eastAsia="zh-CN"/>
        </w:rPr>
        <w:t>加强入驻成员的培训，做到业务熟练，提高工作效率。</w:t>
      </w:r>
      <w:r>
        <w:rPr>
          <w:rFonts w:hint="default" w:ascii="Times New Roman" w:hAnsi="Times New Roman" w:eastAsia="仿宋_GB2312" w:cs="Times New Roman"/>
          <w:b w:val="0"/>
          <w:i w:val="0"/>
          <w:caps w:val="0"/>
          <w:color w:val="auto"/>
          <w:spacing w:val="0"/>
          <w:sz w:val="32"/>
          <w:szCs w:val="32"/>
          <w:shd w:val="clear" w:fill="FFFFFF"/>
        </w:rPr>
        <w:t>三是</w:t>
      </w:r>
      <w:r>
        <w:rPr>
          <w:rFonts w:hint="eastAsia" w:ascii="Times New Roman" w:hAnsi="Times New Roman" w:eastAsia="仿宋_GB2312" w:cs="Times New Roman"/>
          <w:b w:val="0"/>
          <w:i w:val="0"/>
          <w:caps w:val="0"/>
          <w:color w:val="auto"/>
          <w:spacing w:val="0"/>
          <w:sz w:val="32"/>
          <w:szCs w:val="32"/>
          <w:shd w:val="clear" w:fill="FFFFFF"/>
          <w:lang w:eastAsia="zh-CN"/>
        </w:rPr>
        <w:t>完善网上办事大厅的行政审批事项，</w:t>
      </w:r>
      <w:r>
        <w:rPr>
          <w:rFonts w:hint="eastAsia" w:ascii="Times New Roman" w:hAnsi="Times New Roman" w:eastAsia="仿宋_GB2312" w:cs="Times New Roman"/>
          <w:b w:val="0"/>
          <w:i w:val="0"/>
          <w:caps w:val="0"/>
          <w:color w:val="auto"/>
          <w:spacing w:val="0"/>
          <w:sz w:val="32"/>
          <w:szCs w:val="32"/>
          <w:shd w:val="clear" w:fill="FFFFFF"/>
          <w:lang w:val="en-US" w:eastAsia="zh-CN"/>
        </w:rPr>
        <w:t>2016年我镇已完成录入113项。</w:t>
      </w:r>
      <w:r>
        <w:rPr>
          <w:rFonts w:hint="eastAsia" w:ascii="Times New Roman" w:hAnsi="Times New Roman" w:eastAsia="仿宋_GB2312" w:cs="Times New Roman"/>
          <w:b w:val="0"/>
          <w:i w:val="0"/>
          <w:caps w:val="0"/>
          <w:color w:val="auto"/>
          <w:spacing w:val="0"/>
          <w:sz w:val="32"/>
          <w:szCs w:val="32"/>
          <w:shd w:val="clear" w:fill="FFFFFF"/>
          <w:lang w:eastAsia="zh-CN"/>
        </w:rPr>
        <w:t>四是</w:t>
      </w:r>
      <w:r>
        <w:rPr>
          <w:rFonts w:hint="eastAsia" w:ascii="Times New Roman" w:hAnsi="Times New Roman" w:eastAsia="仿宋_GB2312" w:cs="Times New Roman"/>
          <w:b w:val="0"/>
          <w:i w:val="0"/>
          <w:caps w:val="0"/>
          <w:color w:val="auto"/>
          <w:spacing w:val="0"/>
          <w:sz w:val="32"/>
          <w:szCs w:val="32"/>
          <w:shd w:val="clear" w:fill="FFFFFF"/>
          <w:lang w:val="en-US" w:eastAsia="zh-CN"/>
        </w:rPr>
        <w:t xml:space="preserve">2016年完成网上办事事项5件。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0"/>
        <w:jc w:val="both"/>
        <w:textAlignment w:val="auto"/>
        <w:rPr>
          <w:rFonts w:hint="default" w:ascii="Times New Roman" w:hAnsi="Times New Roman" w:eastAsia="仿宋_GB2312" w:cs="Times New Roman"/>
          <w:b w:val="0"/>
          <w:i w:val="0"/>
          <w:caps w:val="0"/>
          <w:color w:val="000000"/>
          <w:spacing w:val="0"/>
          <w:sz w:val="32"/>
          <w:szCs w:val="32"/>
        </w:rPr>
      </w:pPr>
      <w:r>
        <w:rPr>
          <w:rFonts w:hint="default" w:ascii="Times New Roman" w:hAnsi="Times New Roman" w:eastAsia="仿宋_GB2312" w:cs="Times New Roman"/>
          <w:b w:val="0"/>
          <w:i w:val="0"/>
          <w:caps w:val="0"/>
          <w:color w:val="000000"/>
          <w:spacing w:val="0"/>
          <w:sz w:val="32"/>
          <w:szCs w:val="32"/>
          <w:shd w:val="clear" w:fill="FFFFFF"/>
        </w:rPr>
        <w:t>2．全面加强主动公开工作。（1）进一步拓展主动公开内容。依据《条例》和《办法》，不断扩大公开范围，依法公开涉及公众权益、社会关切及需要社会广泛知晓的政府信息，及时向两馆移交主动公开的政府信息，加强信息解读工作。切实做好社会关切事项回应工作，建立健全政务回应机制，及时发布权威信息，消除不实传言，正面引导舆论。加强政府门户网站、</w:t>
      </w:r>
      <w:r>
        <w:rPr>
          <w:rFonts w:hint="eastAsia" w:ascii="Times New Roman" w:hAnsi="Times New Roman" w:eastAsia="仿宋_GB2312" w:cs="Times New Roman"/>
          <w:b w:val="0"/>
          <w:i w:val="0"/>
          <w:caps w:val="0"/>
          <w:color w:val="000000"/>
          <w:spacing w:val="0"/>
          <w:sz w:val="32"/>
          <w:szCs w:val="32"/>
          <w:shd w:val="clear" w:fill="FFFFFF"/>
          <w:lang w:eastAsia="zh-CN"/>
        </w:rPr>
        <w:t>政务微信</w:t>
      </w:r>
      <w:r>
        <w:rPr>
          <w:rFonts w:hint="default" w:ascii="Times New Roman" w:hAnsi="Times New Roman" w:eastAsia="仿宋_GB2312" w:cs="Times New Roman"/>
          <w:b w:val="0"/>
          <w:i w:val="0"/>
          <w:caps w:val="0"/>
          <w:color w:val="000000"/>
          <w:spacing w:val="0"/>
          <w:sz w:val="32"/>
          <w:szCs w:val="32"/>
          <w:shd w:val="clear" w:fill="FFFFFF"/>
        </w:rPr>
        <w:t>等信息公开平台的建设，充分发挥广播电视、报刊、互联网等媒体的作用，广泛公开权威准确的政务信息。（2）发挥各类信息公开平台和渠道作用。统筹运用政府网站、政务微信发布信息，充分发挥广播</w:t>
      </w:r>
      <w:r>
        <w:rPr>
          <w:rFonts w:hint="eastAsia" w:ascii="Times New Roman" w:hAnsi="Times New Roman" w:eastAsia="仿宋_GB2312" w:cs="Times New Roman"/>
          <w:b w:val="0"/>
          <w:i w:val="0"/>
          <w:caps w:val="0"/>
          <w:color w:val="000000"/>
          <w:spacing w:val="0"/>
          <w:sz w:val="32"/>
          <w:szCs w:val="32"/>
          <w:shd w:val="clear" w:fill="FFFFFF"/>
          <w:lang w:eastAsia="zh-CN"/>
        </w:rPr>
        <w:t>、</w:t>
      </w:r>
      <w:r>
        <w:rPr>
          <w:rFonts w:hint="default" w:ascii="Times New Roman" w:hAnsi="Times New Roman" w:eastAsia="仿宋_GB2312" w:cs="Times New Roman"/>
          <w:b w:val="0"/>
          <w:i w:val="0"/>
          <w:caps w:val="0"/>
          <w:color w:val="000000"/>
          <w:spacing w:val="0"/>
          <w:sz w:val="32"/>
          <w:szCs w:val="32"/>
          <w:shd w:val="clear" w:fill="FFFFFF"/>
        </w:rPr>
        <w:t>网站、行政服务中心的作用，扩大发布信息的受众面、提高影响力，更好地运用新技术、新手段，注重用户体验和信息需求，扩大政府信息传播范围，提高信息到达率。加强不同平台和渠道发布信息的衔接协调，确保公开内容准确、一致。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仿宋_GB2312" w:cs="Times New Roman"/>
          <w:b w:val="0"/>
          <w:i w:val="0"/>
          <w:caps w:val="0"/>
          <w:color w:val="000000"/>
          <w:spacing w:val="0"/>
          <w:sz w:val="32"/>
          <w:szCs w:val="32"/>
          <w:shd w:val="clear" w:fill="FFFFFF"/>
        </w:rPr>
      </w:pPr>
      <w:r>
        <w:rPr>
          <w:rFonts w:hint="eastAsia" w:ascii="Times New Roman" w:hAnsi="Times New Roman" w:eastAsia="仿宋_GB2312" w:cs="Times New Roman"/>
          <w:b w:val="0"/>
          <w:i w:val="0"/>
          <w:caps w:val="0"/>
          <w:color w:val="000000"/>
          <w:spacing w:val="0"/>
          <w:sz w:val="32"/>
          <w:szCs w:val="32"/>
          <w:shd w:val="clear" w:fill="FFFFFF"/>
          <w:lang w:val="en-US" w:eastAsia="zh-CN"/>
        </w:rPr>
        <w:t xml:space="preserve">    </w:t>
      </w:r>
      <w:r>
        <w:rPr>
          <w:rFonts w:hint="default" w:ascii="Times New Roman" w:hAnsi="Times New Roman" w:eastAsia="仿宋_GB2312" w:cs="Times New Roman"/>
          <w:b w:val="0"/>
          <w:i w:val="0"/>
          <w:caps w:val="0"/>
          <w:color w:val="000000"/>
          <w:spacing w:val="0"/>
          <w:sz w:val="32"/>
          <w:szCs w:val="32"/>
          <w:shd w:val="clear" w:fill="FFFFFF"/>
        </w:rPr>
        <w:t>3．强化依申请公开管理和服务。建立健全政府信息公开申请接收、登记、办理、审核、答复、归档等环节的制度规范。进一步拓展依申请公开受理渠道，更好地发挥互联网和行政服务中心的作用，为申请人提供便捷服务。严格按照法定时限履行答复程序，制定统一规范的答复格式，推行申请答复文书的标准化文本，依法依规做好答复工作。及时梳理本单位本系统信息公开依申请情况，按照申请内容、答复情况等进行分类管理，加强研究分析，促进工作水平不断提升。</w:t>
      </w:r>
      <w:r>
        <w:rPr>
          <w:rFonts w:hint="default" w:ascii="Times New Roman" w:hAnsi="Times New Roman" w:eastAsia="宋体" w:cs="Times New Roman"/>
          <w:b w:val="0"/>
          <w:i w:val="0"/>
          <w:caps w:val="0"/>
          <w:color w:val="000000"/>
          <w:spacing w:val="0"/>
          <w:sz w:val="28"/>
          <w:szCs w:val="28"/>
          <w:shd w:val="clear" w:fill="FFFFFF"/>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二、主动公开政府信息情况</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（一）主动公开政府信息的数量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201</w:t>
      </w:r>
      <w:r>
        <w:rPr>
          <w:rFonts w:hint="eastAsia" w:ascii="仿宋_GB2312" w:hAnsi="仿宋_GB2312" w:eastAsia="仿宋_GB2312" w:cs="仿宋_GB2312"/>
          <w:b w:val="0"/>
          <w:i w:val="0"/>
          <w:caps w:val="0"/>
          <w:color w:val="000000"/>
          <w:spacing w:val="0"/>
          <w:sz w:val="32"/>
          <w:szCs w:val="32"/>
          <w:shd w:val="clear" w:fill="FFFFFF"/>
          <w:lang w:val="en-US" w:eastAsia="zh-CN"/>
        </w:rPr>
        <w:t>6</w:t>
      </w:r>
      <w:r>
        <w:rPr>
          <w:rFonts w:hint="eastAsia" w:ascii="仿宋_GB2312" w:hAnsi="仿宋_GB2312" w:eastAsia="仿宋_GB2312" w:cs="仿宋_GB2312"/>
          <w:b w:val="0"/>
          <w:i w:val="0"/>
          <w:caps w:val="0"/>
          <w:color w:val="000000"/>
          <w:spacing w:val="0"/>
          <w:sz w:val="32"/>
          <w:szCs w:val="32"/>
          <w:shd w:val="clear" w:fill="FFFFFF"/>
        </w:rPr>
        <w:t>年度在连城县政府网站公开主动公开信息共</w:t>
      </w:r>
      <w:r>
        <w:rPr>
          <w:rFonts w:hint="eastAsia" w:ascii="仿宋_GB2312" w:hAnsi="仿宋_GB2312" w:eastAsia="仿宋_GB2312" w:cs="仿宋_GB2312"/>
          <w:b w:val="0"/>
          <w:i w:val="0"/>
          <w:caps w:val="0"/>
          <w:color w:val="000000"/>
          <w:spacing w:val="0"/>
          <w:sz w:val="32"/>
          <w:szCs w:val="32"/>
          <w:shd w:val="clear" w:fill="FFFFFF"/>
          <w:lang w:val="en-US" w:eastAsia="zh-CN"/>
        </w:rPr>
        <w:t>57</w:t>
      </w:r>
      <w:r>
        <w:rPr>
          <w:rFonts w:hint="eastAsia" w:ascii="仿宋_GB2312" w:hAnsi="仿宋_GB2312" w:eastAsia="仿宋_GB2312" w:cs="仿宋_GB2312"/>
          <w:b w:val="0"/>
          <w:i w:val="0"/>
          <w:caps w:val="0"/>
          <w:color w:val="000000"/>
          <w:spacing w:val="0"/>
          <w:sz w:val="32"/>
          <w:szCs w:val="32"/>
          <w:shd w:val="clear" w:fill="FFFFFF"/>
        </w:rPr>
        <w:t>条，历年累计主动公开政府信息数量共</w:t>
      </w:r>
      <w:r>
        <w:rPr>
          <w:rFonts w:hint="eastAsia" w:ascii="仿宋_GB2312" w:hAnsi="仿宋_GB2312" w:eastAsia="仿宋_GB2312" w:cs="仿宋_GB2312"/>
          <w:b w:val="0"/>
          <w:i w:val="0"/>
          <w:caps w:val="0"/>
          <w:color w:val="000000"/>
          <w:spacing w:val="0"/>
          <w:sz w:val="32"/>
          <w:szCs w:val="32"/>
          <w:shd w:val="clear" w:fill="FFFFFF"/>
          <w:lang w:val="en-US" w:eastAsia="zh-CN"/>
        </w:rPr>
        <w:t>695</w:t>
      </w:r>
      <w:r>
        <w:rPr>
          <w:rFonts w:hint="eastAsia" w:ascii="仿宋_GB2312" w:hAnsi="仿宋_GB2312" w:eastAsia="仿宋_GB2312" w:cs="仿宋_GB2312"/>
          <w:b w:val="0"/>
          <w:i w:val="0"/>
          <w:caps w:val="0"/>
          <w:color w:val="000000"/>
          <w:spacing w:val="0"/>
          <w:sz w:val="32"/>
          <w:szCs w:val="32"/>
          <w:shd w:val="clear" w:fill="FFFFFF"/>
        </w:rPr>
        <w:t>条。 </w:t>
      </w:r>
    </w:p>
    <w:p>
      <w:pPr>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主动公开政府信息的主要类别</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jc w:val="left"/>
        <w:textAlignment w:val="auto"/>
        <w:outlineLvl w:val="9"/>
        <w:rPr>
          <w:rFonts w:hint="eastAsia" w:ascii="仿宋_GB2312" w:hAnsi="仿宋_GB2312" w:eastAsia="仿宋_GB2312" w:cs="仿宋_GB2312"/>
          <w:b w:val="0"/>
          <w:i w:val="0"/>
          <w:caps w:val="0"/>
          <w:color w:val="000000"/>
          <w:spacing w:val="0"/>
          <w:kern w:val="0"/>
          <w:sz w:val="32"/>
          <w:szCs w:val="32"/>
          <w:shd w:val="clear" w:fill="FFFFFF"/>
          <w:lang w:val="en-US" w:eastAsia="zh-CN" w:bidi="ar"/>
        </w:rPr>
      </w:pP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rPr>
        <w:t>机构职能1</w:t>
      </w:r>
      <w:r>
        <w:rPr>
          <w:rFonts w:hint="eastAsia" w:ascii="仿宋_GB2312" w:hAnsi="仿宋_GB2312" w:eastAsia="仿宋_GB2312" w:cs="仿宋_GB2312"/>
          <w:b w:val="0"/>
          <w:i w:val="0"/>
          <w:caps w:val="0"/>
          <w:color w:val="000000"/>
          <w:spacing w:val="0"/>
          <w:sz w:val="32"/>
          <w:szCs w:val="32"/>
          <w:shd w:val="clear" w:fill="FFFFFF"/>
          <w:lang w:val="en-US" w:eastAsia="zh-CN"/>
        </w:rPr>
        <w:t>2</w:t>
      </w:r>
      <w:r>
        <w:rPr>
          <w:rFonts w:hint="eastAsia" w:ascii="仿宋_GB2312" w:hAnsi="仿宋_GB2312" w:eastAsia="仿宋_GB2312" w:cs="仿宋_GB2312"/>
          <w:b w:val="0"/>
          <w:i w:val="0"/>
          <w:caps w:val="0"/>
          <w:color w:val="000000"/>
          <w:spacing w:val="0"/>
          <w:sz w:val="32"/>
          <w:szCs w:val="32"/>
          <w:shd w:val="clear" w:fill="FFFFFF"/>
        </w:rPr>
        <w:t>条，农村工作</w:t>
      </w:r>
      <w:r>
        <w:rPr>
          <w:rFonts w:hint="eastAsia" w:ascii="仿宋_GB2312" w:hAnsi="仿宋_GB2312" w:eastAsia="仿宋_GB2312" w:cs="仿宋_GB2312"/>
          <w:b w:val="0"/>
          <w:i w:val="0"/>
          <w:caps w:val="0"/>
          <w:color w:val="000000"/>
          <w:spacing w:val="0"/>
          <w:sz w:val="32"/>
          <w:szCs w:val="32"/>
          <w:shd w:val="clear" w:fill="FFFFFF"/>
          <w:lang w:val="en-US" w:eastAsia="zh-CN"/>
        </w:rPr>
        <w:t>19</w:t>
      </w:r>
      <w:r>
        <w:rPr>
          <w:rFonts w:hint="eastAsia" w:ascii="仿宋_GB2312" w:hAnsi="仿宋_GB2312" w:eastAsia="仿宋_GB2312" w:cs="仿宋_GB2312"/>
          <w:b w:val="0"/>
          <w:i w:val="0"/>
          <w:caps w:val="0"/>
          <w:color w:val="000000"/>
          <w:spacing w:val="0"/>
          <w:sz w:val="32"/>
          <w:szCs w:val="32"/>
          <w:shd w:val="clear" w:fill="FFFFFF"/>
        </w:rPr>
        <w:t>条，工作动态</w:t>
      </w:r>
      <w:r>
        <w:rPr>
          <w:rFonts w:hint="eastAsia" w:ascii="仿宋_GB2312" w:hAnsi="仿宋_GB2312" w:eastAsia="仿宋_GB2312" w:cs="仿宋_GB2312"/>
          <w:b w:val="0"/>
          <w:i w:val="0"/>
          <w:caps w:val="0"/>
          <w:color w:val="000000"/>
          <w:spacing w:val="0"/>
          <w:sz w:val="32"/>
          <w:szCs w:val="32"/>
          <w:shd w:val="clear" w:fill="FFFFFF"/>
          <w:lang w:val="en-US" w:eastAsia="zh-CN"/>
        </w:rPr>
        <w:t>17</w:t>
      </w:r>
      <w:r>
        <w:rPr>
          <w:rFonts w:hint="eastAsia" w:ascii="仿宋_GB2312" w:hAnsi="仿宋_GB2312" w:eastAsia="仿宋_GB2312" w:cs="仿宋_GB2312"/>
          <w:b w:val="0"/>
          <w:i w:val="0"/>
          <w:caps w:val="0"/>
          <w:color w:val="000000"/>
          <w:spacing w:val="0"/>
          <w:sz w:val="32"/>
          <w:szCs w:val="32"/>
          <w:shd w:val="clear" w:fill="FFFFFF"/>
        </w:rPr>
        <w:t>条，其他</w:t>
      </w:r>
      <w:r>
        <w:rPr>
          <w:rFonts w:hint="eastAsia" w:ascii="仿宋_GB2312" w:hAnsi="仿宋_GB2312" w:eastAsia="仿宋_GB2312" w:cs="仿宋_GB2312"/>
          <w:b w:val="0"/>
          <w:i w:val="0"/>
          <w:caps w:val="0"/>
          <w:color w:val="000000"/>
          <w:spacing w:val="0"/>
          <w:sz w:val="32"/>
          <w:szCs w:val="32"/>
          <w:shd w:val="clear" w:fill="FFFFFF"/>
          <w:lang w:val="en-US" w:eastAsia="zh-CN"/>
        </w:rPr>
        <w:t>9</w:t>
      </w:r>
      <w:r>
        <w:rPr>
          <w:rFonts w:hint="eastAsia" w:ascii="仿宋_GB2312" w:hAnsi="仿宋_GB2312" w:eastAsia="仿宋_GB2312" w:cs="仿宋_GB2312"/>
          <w:b w:val="0"/>
          <w:i w:val="0"/>
          <w:caps w:val="0"/>
          <w:color w:val="000000"/>
          <w:spacing w:val="0"/>
          <w:sz w:val="32"/>
          <w:szCs w:val="32"/>
          <w:shd w:val="clear" w:fill="FFFFFF"/>
        </w:rPr>
        <w:t>条。</w:t>
      </w:r>
    </w:p>
    <w:p>
      <w:pPr>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firstLineChars="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主动公开政府信息的形式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lang w:eastAsia="zh-CN"/>
        </w:rPr>
        <w:t>“</w:t>
      </w:r>
      <w:r>
        <w:rPr>
          <w:rFonts w:hint="eastAsia" w:ascii="仿宋_GB2312" w:hAnsi="仿宋_GB2312" w:eastAsia="仿宋_GB2312" w:cs="仿宋_GB2312"/>
          <w:b w:val="0"/>
          <w:i w:val="0"/>
          <w:caps w:val="0"/>
          <w:color w:val="000000"/>
          <w:spacing w:val="0"/>
          <w:sz w:val="32"/>
          <w:szCs w:val="32"/>
          <w:shd w:val="clear" w:fill="FFFFFF"/>
        </w:rPr>
        <w:t>中国·连城</w:t>
      </w:r>
      <w:r>
        <w:rPr>
          <w:rFonts w:hint="eastAsia" w:ascii="仿宋_GB2312" w:hAnsi="仿宋_GB2312" w:eastAsia="仿宋_GB2312" w:cs="仿宋_GB2312"/>
          <w:b w:val="0"/>
          <w:i w:val="0"/>
          <w:caps w:val="0"/>
          <w:color w:val="000000"/>
          <w:spacing w:val="0"/>
          <w:sz w:val="32"/>
          <w:szCs w:val="32"/>
          <w:shd w:val="clear" w:fill="FFFFFF"/>
          <w:lang w:eastAsia="zh-CN"/>
        </w:rPr>
        <w:t>”</w:t>
      </w:r>
      <w:r>
        <w:rPr>
          <w:rFonts w:hint="eastAsia" w:ascii="仿宋_GB2312" w:hAnsi="仿宋_GB2312" w:eastAsia="仿宋_GB2312" w:cs="仿宋_GB2312"/>
          <w:b w:val="0"/>
          <w:i w:val="0"/>
          <w:caps w:val="0"/>
          <w:color w:val="000000"/>
          <w:spacing w:val="0"/>
          <w:sz w:val="32"/>
          <w:szCs w:val="32"/>
          <w:shd w:val="clear" w:fill="FFFFFF"/>
        </w:rPr>
        <w:t>政府门户网站，对主动公开政府信息、主动公开目录、依申请公开目录、政府信息公开指南等在该网站予以公开。</w:t>
      </w:r>
      <w:r>
        <w:rPr>
          <w:rFonts w:hint="eastAsia" w:ascii="仿宋_GB2312" w:hAnsi="仿宋_GB2312" w:eastAsia="仿宋_GB2312" w:cs="仿宋_GB2312"/>
          <w:b w:val="0"/>
          <w:i w:val="0"/>
          <w:caps w:val="0"/>
          <w:color w:val="000000"/>
          <w:spacing w:val="0"/>
          <w:sz w:val="32"/>
          <w:szCs w:val="32"/>
          <w:shd w:val="clear" w:fill="FFFFFF"/>
          <w:lang w:eastAsia="zh-CN"/>
        </w:rPr>
        <w:t>政务微信“雕版清辉”中公布我镇最新动态。</w:t>
      </w:r>
    </w:p>
    <w:p>
      <w:pPr>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firstLineChars="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t>开展政策解读工作情况，政策解读数量；</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640" w:leftChars="0" w:right="0" w:rightChars="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t>无。</w:t>
      </w:r>
    </w:p>
    <w:p>
      <w:pPr>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firstLineChars="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t>回应社会关切情况。</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640" w:leftChars="0" w:right="0" w:rightChars="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t>无。</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三、政府信息依申请公开办理情况</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（一）受理申请的数量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t>无。</w:t>
      </w:r>
    </w:p>
    <w:p>
      <w:pPr>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对申请的办理情况</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t>无。</w:t>
      </w:r>
    </w:p>
    <w:p>
      <w:pPr>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firstLineChars="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“不予公开”的政府信息涉及的主要内容及不予公开原因。</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640" w:leftChars="0" w:right="0" w:rightChars="0"/>
        <w:jc w:val="both"/>
        <w:textAlignment w:val="auto"/>
        <w:outlineLvl w:val="9"/>
        <w:rPr>
          <w:rFonts w:hint="eastAsia" w:ascii="楷体_GB2312" w:hAnsi="楷体_GB2312" w:eastAsia="楷体_GB2312" w:cs="楷体_GB2312"/>
          <w:b w:val="0"/>
          <w:i w:val="0"/>
          <w:caps w:val="0"/>
          <w:color w:val="000000"/>
          <w:spacing w:val="0"/>
          <w:kern w:val="0"/>
          <w:sz w:val="32"/>
          <w:szCs w:val="32"/>
          <w:shd w:val="clear" w:fill="FFFFFF"/>
          <w:lang w:val="en-US" w:eastAsia="zh-CN" w:bidi="ar"/>
        </w:rPr>
      </w:pPr>
      <w:r>
        <w:rPr>
          <w:rFonts w:hint="eastAsia" w:ascii="楷体_GB2312" w:hAnsi="楷体_GB2312" w:eastAsia="楷体_GB2312" w:cs="楷体_GB2312"/>
          <w:b w:val="0"/>
          <w:i w:val="0"/>
          <w:caps w:val="0"/>
          <w:color w:val="000000"/>
          <w:spacing w:val="0"/>
          <w:kern w:val="0"/>
          <w:sz w:val="32"/>
          <w:szCs w:val="32"/>
          <w:shd w:val="clear" w:fill="FFFFFF"/>
          <w:lang w:val="en-US" w:eastAsia="zh-CN" w:bidi="ar"/>
        </w:rPr>
        <w:t>无。</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四、政府信息公开的收费及减免情况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rPr>
        <w:t>我乡认真按照《条例》和上级部门的规定公开政府信息，没有收取涉及政府信息公开的任何费用。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五、因政府信息公开申请行政复议、提起行政诉讼的情况</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eastAsia" w:ascii="Times New Roman" w:hAnsi="Times New Roman" w:eastAsia="仿宋_GB2312" w:cs="Times New Roman"/>
          <w:b w:val="0"/>
          <w:i w:val="0"/>
          <w:caps w:val="0"/>
          <w:color w:val="000000"/>
          <w:spacing w:val="0"/>
          <w:kern w:val="0"/>
          <w:sz w:val="32"/>
          <w:szCs w:val="32"/>
          <w:shd w:val="clear" w:fill="FFFFFF"/>
          <w:lang w:val="en-US" w:eastAsia="zh-CN" w:bidi="ar"/>
        </w:rPr>
        <w:t>无。</w:t>
      </w:r>
    </w:p>
    <w:p>
      <w:pPr>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黑体" w:cs="Times New Roman"/>
          <w:b w:val="0"/>
          <w:i w:val="0"/>
          <w:caps w:val="0"/>
          <w:color w:val="000000"/>
          <w:spacing w:val="0"/>
          <w:kern w:val="0"/>
          <w:sz w:val="32"/>
          <w:szCs w:val="32"/>
          <w:shd w:val="clear" w:fill="FFFFFF"/>
          <w:lang w:val="en-US" w:eastAsia="zh-CN" w:bidi="ar"/>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政府信息公开工作存在的主要问题及改进措施</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jc w:val="both"/>
        <w:textAlignment w:val="auto"/>
        <w:outlineLvl w:val="9"/>
        <w:rPr>
          <w:rFonts w:hint="eastAsia" w:ascii="楷体_GB2312" w:hAnsi="楷体_GB2312" w:eastAsia="楷体_GB2312" w:cs="楷体_GB2312"/>
          <w:b w:val="0"/>
          <w:i w:val="0"/>
          <w:caps w:val="0"/>
          <w:color w:val="000000"/>
          <w:spacing w:val="0"/>
          <w:sz w:val="28"/>
          <w:szCs w:val="28"/>
          <w:shd w:val="clear" w:fill="FFFFFF"/>
        </w:rPr>
      </w:pPr>
      <w:r>
        <w:rPr>
          <w:rFonts w:hint="eastAsia" w:ascii="楷体_GB2312" w:hAnsi="楷体_GB2312" w:eastAsia="楷体_GB2312" w:cs="楷体_GB2312"/>
          <w:b w:val="0"/>
          <w:i w:val="0"/>
          <w:caps w:val="0"/>
          <w:color w:val="000000"/>
          <w:spacing w:val="0"/>
          <w:sz w:val="28"/>
          <w:szCs w:val="28"/>
          <w:shd w:val="clear" w:fill="FFFFFF"/>
          <w:lang w:val="en-US" w:eastAsia="zh-CN"/>
        </w:rPr>
        <w:t xml:space="preserve">    </w:t>
      </w:r>
      <w:r>
        <w:rPr>
          <w:rFonts w:hint="eastAsia" w:ascii="楷体_GB2312" w:hAnsi="楷体_GB2312" w:eastAsia="楷体_GB2312" w:cs="楷体_GB2312"/>
          <w:b w:val="0"/>
          <w:i w:val="0"/>
          <w:caps w:val="0"/>
          <w:color w:val="000000"/>
          <w:spacing w:val="0"/>
          <w:sz w:val="28"/>
          <w:szCs w:val="28"/>
          <w:shd w:val="clear" w:fill="FFFFFF"/>
          <w:lang w:eastAsia="zh-CN"/>
        </w:rPr>
        <w:t>（一）</w:t>
      </w:r>
      <w:r>
        <w:rPr>
          <w:rFonts w:hint="eastAsia" w:ascii="楷体_GB2312" w:hAnsi="楷体_GB2312" w:eastAsia="楷体_GB2312" w:cs="楷体_GB2312"/>
          <w:b w:val="0"/>
          <w:i w:val="0"/>
          <w:caps w:val="0"/>
          <w:color w:val="000000"/>
          <w:spacing w:val="0"/>
          <w:sz w:val="28"/>
          <w:szCs w:val="28"/>
          <w:shd w:val="clear" w:fill="FFFFFF"/>
        </w:rPr>
        <w:t>工作中存在的主要问题和困难 </w:t>
      </w:r>
    </w:p>
    <w:p>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right="0" w:rightChars="0"/>
        <w:jc w:val="both"/>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rPr>
        <w:t>1、政府信息公开的深度、广度、意识需进一步加强，</w:t>
      </w:r>
      <w:r>
        <w:rPr>
          <w:rFonts w:hint="eastAsia" w:ascii="仿宋_GB2312" w:hAnsi="仿宋_GB2312" w:eastAsia="仿宋_GB2312" w:cs="仿宋_GB2312"/>
          <w:b w:val="0"/>
          <w:i w:val="0"/>
          <w:caps w:val="0"/>
          <w:color w:val="000000"/>
          <w:spacing w:val="0"/>
          <w:sz w:val="32"/>
          <w:szCs w:val="32"/>
          <w:shd w:val="clear" w:fill="FFFFFF"/>
          <w:lang w:eastAsia="zh-CN"/>
        </w:rPr>
        <w:t>内容不够丰富，</w:t>
      </w:r>
      <w:r>
        <w:rPr>
          <w:rFonts w:hint="eastAsia" w:ascii="仿宋_GB2312" w:hAnsi="仿宋_GB2312" w:eastAsia="仿宋_GB2312" w:cs="仿宋_GB2312"/>
          <w:b w:val="0"/>
          <w:i w:val="0"/>
          <w:caps w:val="0"/>
          <w:color w:val="000000"/>
          <w:spacing w:val="0"/>
          <w:sz w:val="32"/>
          <w:szCs w:val="32"/>
          <w:shd w:val="clear" w:fill="FFFFFF"/>
        </w:rPr>
        <w:t>部分部门领导对政府信息公开</w:t>
      </w:r>
      <w:r>
        <w:rPr>
          <w:rFonts w:hint="eastAsia" w:ascii="仿宋_GB2312" w:hAnsi="仿宋_GB2312" w:eastAsia="仿宋_GB2312" w:cs="仿宋_GB2312"/>
          <w:b w:val="0"/>
          <w:i w:val="0"/>
          <w:caps w:val="0"/>
          <w:color w:val="000000"/>
          <w:spacing w:val="0"/>
          <w:sz w:val="32"/>
          <w:szCs w:val="32"/>
          <w:shd w:val="clear" w:fill="FFFFFF"/>
          <w:lang w:eastAsia="zh-CN"/>
        </w:rPr>
        <w:t>制度不够了解</w:t>
      </w:r>
      <w:r>
        <w:rPr>
          <w:rFonts w:hint="eastAsia" w:ascii="仿宋_GB2312" w:hAnsi="仿宋_GB2312" w:eastAsia="仿宋_GB2312" w:cs="仿宋_GB2312"/>
          <w:b w:val="0"/>
          <w:i w:val="0"/>
          <w:caps w:val="0"/>
          <w:color w:val="000000"/>
          <w:spacing w:val="0"/>
          <w:sz w:val="32"/>
          <w:szCs w:val="32"/>
          <w:shd w:val="clear" w:fill="FFFFFF"/>
        </w:rPr>
        <w:t>。信息公开长效机制有待完善，执行力度有待加强。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rightChars="0" w:firstLine="420"/>
        <w:jc w:val="both"/>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rPr>
        <w:t>2、对政府信息公开的宣传力度不够、公众对政府信息公开工作的关注、参与程度</w:t>
      </w:r>
      <w:r>
        <w:rPr>
          <w:rFonts w:hint="eastAsia" w:ascii="仿宋_GB2312" w:hAnsi="仿宋_GB2312" w:eastAsia="仿宋_GB2312" w:cs="仿宋_GB2312"/>
          <w:b w:val="0"/>
          <w:i w:val="0"/>
          <w:caps w:val="0"/>
          <w:color w:val="000000"/>
          <w:spacing w:val="0"/>
          <w:sz w:val="32"/>
          <w:szCs w:val="32"/>
          <w:shd w:val="clear" w:fill="FFFFFF"/>
          <w:lang w:eastAsia="zh-CN"/>
        </w:rPr>
        <w:t>不高</w:t>
      </w:r>
      <w:r>
        <w:rPr>
          <w:rFonts w:hint="eastAsia" w:ascii="仿宋_GB2312" w:hAnsi="仿宋_GB2312" w:eastAsia="仿宋_GB2312" w:cs="仿宋_GB2312"/>
          <w:b w:val="0"/>
          <w:i w:val="0"/>
          <w:caps w:val="0"/>
          <w:color w:val="000000"/>
          <w:spacing w:val="0"/>
          <w:sz w:val="32"/>
          <w:szCs w:val="32"/>
          <w:shd w:val="clear" w:fill="FFFFFF"/>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楷体_GB2312" w:hAnsi="楷体_GB2312" w:eastAsia="楷体_GB2312" w:cs="楷体_GB2312"/>
          <w:b w:val="0"/>
          <w:i w:val="0"/>
          <w:caps w:val="0"/>
          <w:color w:val="000000"/>
          <w:spacing w:val="0"/>
          <w:sz w:val="24"/>
          <w:szCs w:val="24"/>
        </w:rPr>
      </w:pP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楷体_GB2312" w:hAnsi="楷体_GB2312" w:eastAsia="楷体_GB2312" w:cs="楷体_GB2312"/>
          <w:b w:val="0"/>
          <w:i w:val="0"/>
          <w:caps w:val="0"/>
          <w:color w:val="000000"/>
          <w:spacing w:val="0"/>
          <w:sz w:val="28"/>
          <w:szCs w:val="28"/>
          <w:shd w:val="clear" w:fill="FFFFFF"/>
        </w:rPr>
        <w:t>（二）具体的解决办法和改进措施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580"/>
        <w:jc w:val="both"/>
        <w:textAlignment w:val="auto"/>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1、认真梳理，逐步扩大公开内容。进一步做好公开和免予公开两类政府信息的界定，完善主动公开的政府信息目录，加强对公众关注度高的政府信息的梳理，对原有的政府信息公开目录进行补充完善，保证公开信息的完整性和准确性。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580"/>
        <w:jc w:val="both"/>
        <w:textAlignment w:val="auto"/>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lang w:val="en-US" w:eastAsia="zh-CN"/>
        </w:rPr>
        <w:t>2、加强业务培训。</w:t>
      </w:r>
      <w:r>
        <w:rPr>
          <w:rFonts w:hint="eastAsia" w:ascii="仿宋_GB2312" w:hAnsi="仿宋_GB2312" w:eastAsia="仿宋_GB2312" w:cs="仿宋_GB2312"/>
          <w:b w:val="0"/>
          <w:i w:val="0"/>
          <w:caps w:val="0"/>
          <w:color w:val="000000"/>
          <w:spacing w:val="0"/>
          <w:sz w:val="32"/>
          <w:szCs w:val="32"/>
          <w:shd w:val="clear" w:fill="FFFFFF"/>
        </w:rPr>
        <w:t>加强政府信息公开业务学习和培训，通过开展培训会和交流会，提高业务人员的素质，打造工作作风实、业务能力强的信息公开人才队伍。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rightChars="0" w:firstLine="420"/>
        <w:jc w:val="left"/>
        <w:textAlignment w:val="auto"/>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3、</w:t>
      </w:r>
      <w:r>
        <w:rPr>
          <w:rFonts w:hint="eastAsia" w:ascii="仿宋_GB2312" w:hAnsi="仿宋_GB2312" w:eastAsia="仿宋_GB2312" w:cs="仿宋_GB2312"/>
          <w:b w:val="0"/>
          <w:i w:val="0"/>
          <w:caps w:val="0"/>
          <w:color w:val="000000"/>
          <w:spacing w:val="0"/>
          <w:sz w:val="32"/>
          <w:szCs w:val="32"/>
          <w:shd w:val="clear" w:fill="FFFFFF"/>
        </w:rPr>
        <w:t>加强对政府信息公开的宣传力度。充分利用网站、</w:t>
      </w:r>
      <w:r>
        <w:rPr>
          <w:rFonts w:hint="eastAsia" w:ascii="仿宋_GB2312" w:hAnsi="仿宋_GB2312" w:eastAsia="仿宋_GB2312" w:cs="仿宋_GB2312"/>
          <w:b w:val="0"/>
          <w:i w:val="0"/>
          <w:caps w:val="0"/>
          <w:color w:val="000000"/>
          <w:spacing w:val="0"/>
          <w:sz w:val="32"/>
          <w:szCs w:val="32"/>
          <w:shd w:val="clear" w:fill="FFFFFF"/>
          <w:lang w:eastAsia="zh-CN"/>
        </w:rPr>
        <w:t>政务微信、广播</w:t>
      </w:r>
      <w:r>
        <w:rPr>
          <w:rFonts w:hint="eastAsia" w:ascii="仿宋_GB2312" w:hAnsi="仿宋_GB2312" w:eastAsia="仿宋_GB2312" w:cs="仿宋_GB2312"/>
          <w:b w:val="0"/>
          <w:i w:val="0"/>
          <w:caps w:val="0"/>
          <w:color w:val="000000"/>
          <w:spacing w:val="0"/>
          <w:sz w:val="32"/>
          <w:szCs w:val="32"/>
          <w:shd w:val="clear" w:fill="FFFFFF"/>
        </w:rPr>
        <w:t>等</w:t>
      </w:r>
      <w:r>
        <w:rPr>
          <w:rFonts w:hint="eastAsia" w:ascii="仿宋_GB2312" w:hAnsi="仿宋_GB2312" w:eastAsia="仿宋_GB2312" w:cs="仿宋_GB2312"/>
          <w:b w:val="0"/>
          <w:i w:val="0"/>
          <w:caps w:val="0"/>
          <w:color w:val="000000"/>
          <w:spacing w:val="0"/>
          <w:sz w:val="32"/>
          <w:szCs w:val="32"/>
          <w:shd w:val="clear" w:fill="FFFFFF"/>
          <w:lang w:eastAsia="zh-CN"/>
        </w:rPr>
        <w:t>渠道</w:t>
      </w:r>
      <w:r>
        <w:rPr>
          <w:rFonts w:hint="eastAsia" w:ascii="仿宋_GB2312" w:hAnsi="仿宋_GB2312" w:eastAsia="仿宋_GB2312" w:cs="仿宋_GB2312"/>
          <w:b w:val="0"/>
          <w:i w:val="0"/>
          <w:caps w:val="0"/>
          <w:color w:val="000000"/>
          <w:spacing w:val="0"/>
          <w:sz w:val="32"/>
          <w:szCs w:val="32"/>
          <w:shd w:val="clear" w:fill="FFFFFF"/>
        </w:rPr>
        <w:t>，多形式地开展政府信息公开的宣传工作，使政府信息公开成为公众关注的重点，舆论、群众监督的焦点，形成推进政府信息公开工作的合力。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rightChars="0" w:firstLine="420"/>
        <w:jc w:val="left"/>
        <w:textAlignment w:val="auto"/>
        <w:rPr>
          <w:rFonts w:hint="eastAsia" w:ascii="仿宋_GB2312" w:hAnsi="仿宋_GB2312" w:eastAsia="仿宋_GB2312" w:cs="仿宋_GB2312"/>
          <w:b w:val="0"/>
          <w:i w:val="0"/>
          <w:caps w:val="0"/>
          <w:color w:val="000000"/>
          <w:spacing w:val="0"/>
          <w:sz w:val="32"/>
          <w:szCs w:val="32"/>
          <w:shd w:val="clear" w:fill="FFFFFF"/>
          <w:lang w:val="en-US" w:eastAsia="zh-CN"/>
        </w:rPr>
      </w:pP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4.加大网上办事大厅建设力度，以“一站式”的标准和要求，减少群众办事环节，提高办事和工作效率。</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黑体" w:cs="Times New Roman"/>
          <w:b w:val="0"/>
          <w:i w:val="0"/>
          <w:caps w:val="0"/>
          <w:color w:val="000000"/>
          <w:spacing w:val="0"/>
          <w:kern w:val="0"/>
          <w:sz w:val="32"/>
          <w:szCs w:val="32"/>
          <w:shd w:val="clear" w:fill="FFFFFF"/>
          <w:lang w:val="en-US" w:eastAsia="zh-CN" w:bidi="ar"/>
        </w:rPr>
        <w:t>七、需要说明的其他事项与附表</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宋体" w:cs="Times New Roman"/>
          <w:b w:val="0"/>
          <w:i w:val="0"/>
          <w:caps w:val="0"/>
          <w:color w:val="000000"/>
          <w:spacing w:val="0"/>
          <w:sz w:val="21"/>
          <w:szCs w:val="21"/>
        </w:rPr>
      </w:pPr>
      <w:r>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t>（一）需要说明的其他事项；</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i w:val="0"/>
          <w:caps w:val="0"/>
          <w:color w:val="000000"/>
          <w:spacing w:val="0"/>
          <w:kern w:val="0"/>
          <w:sz w:val="32"/>
          <w:szCs w:val="32"/>
          <w:shd w:val="clear" w:fill="FFFFFF"/>
          <w:lang w:val="en-US" w:eastAsia="zh-CN" w:bidi="ar"/>
        </w:rPr>
        <w:t>（二）附表。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23" w:rightChars="11" w:firstLine="420"/>
        <w:jc w:val="left"/>
        <w:textAlignment w:val="auto"/>
        <w:rPr>
          <w:rFonts w:hint="eastAsia" w:ascii="仿宋_GB2312" w:hAnsi="仿宋_GB2312" w:eastAsia="仿宋_GB2312" w:cs="仿宋_GB2312"/>
          <w:b w:val="0"/>
          <w:i w:val="0"/>
          <w:caps w:val="0"/>
          <w:color w:val="000000"/>
          <w:spacing w:val="0"/>
          <w:sz w:val="32"/>
          <w:szCs w:val="32"/>
        </w:rPr>
      </w:pP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lang w:eastAsia="zh-CN"/>
        </w:rPr>
        <w:t>连城县</w:t>
      </w:r>
      <w:r>
        <w:rPr>
          <w:rFonts w:hint="eastAsia" w:ascii="仿宋_GB2312" w:hAnsi="仿宋_GB2312" w:eastAsia="仿宋_GB2312" w:cs="仿宋_GB2312"/>
          <w:b w:val="0"/>
          <w:i w:val="0"/>
          <w:caps w:val="0"/>
          <w:color w:val="000000"/>
          <w:spacing w:val="0"/>
          <w:sz w:val="32"/>
          <w:szCs w:val="32"/>
          <w:shd w:val="clear" w:fill="FFFFFF"/>
        </w:rPr>
        <w:t>四堡</w:t>
      </w:r>
      <w:r>
        <w:rPr>
          <w:rFonts w:hint="eastAsia" w:ascii="仿宋_GB2312" w:hAnsi="仿宋_GB2312" w:eastAsia="仿宋_GB2312" w:cs="仿宋_GB2312"/>
          <w:b w:val="0"/>
          <w:i w:val="0"/>
          <w:caps w:val="0"/>
          <w:color w:val="000000"/>
          <w:spacing w:val="0"/>
          <w:sz w:val="32"/>
          <w:szCs w:val="32"/>
          <w:shd w:val="clear" w:fill="FFFFFF"/>
          <w:lang w:eastAsia="zh-CN"/>
        </w:rPr>
        <w:t>镇</w:t>
      </w:r>
      <w:r>
        <w:rPr>
          <w:rFonts w:hint="eastAsia" w:ascii="仿宋_GB2312" w:hAnsi="仿宋_GB2312" w:eastAsia="仿宋_GB2312" w:cs="仿宋_GB2312"/>
          <w:b w:val="0"/>
          <w:i w:val="0"/>
          <w:caps w:val="0"/>
          <w:color w:val="000000"/>
          <w:spacing w:val="0"/>
          <w:sz w:val="32"/>
          <w:szCs w:val="32"/>
          <w:shd w:val="clear" w:fill="FFFFFF"/>
        </w:rPr>
        <w:t>人民政府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80" w:lineRule="exact"/>
        <w:ind w:left="0" w:firstLine="42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fill="FFFFFF"/>
        </w:rPr>
        <w:t>　　</w:t>
      </w:r>
      <w:r>
        <w:rPr>
          <w:rFonts w:hint="eastAsia" w:ascii="仿宋_GB2312" w:hAnsi="仿宋_GB2312" w:eastAsia="仿宋_GB2312" w:cs="仿宋_GB2312"/>
          <w:b w:val="0"/>
          <w:i w:val="0"/>
          <w:caps w:val="0"/>
          <w:color w:val="000000"/>
          <w:spacing w:val="0"/>
          <w:sz w:val="32"/>
          <w:szCs w:val="32"/>
          <w:shd w:val="clear" w:fill="FFFFFF"/>
          <w:lang w:val="en-US" w:eastAsia="zh-CN"/>
        </w:rPr>
        <w:t xml:space="preserve">                            </w:t>
      </w:r>
      <w:r>
        <w:rPr>
          <w:rFonts w:hint="eastAsia" w:ascii="仿宋_GB2312" w:hAnsi="仿宋_GB2312" w:eastAsia="仿宋_GB2312" w:cs="仿宋_GB2312"/>
          <w:b w:val="0"/>
          <w:i w:val="0"/>
          <w:caps w:val="0"/>
          <w:color w:val="000000"/>
          <w:spacing w:val="0"/>
          <w:sz w:val="32"/>
          <w:szCs w:val="32"/>
          <w:shd w:val="clear" w:fill="FFFFFF"/>
        </w:rPr>
        <w:t>201</w:t>
      </w:r>
      <w:r>
        <w:rPr>
          <w:rFonts w:hint="eastAsia" w:ascii="仿宋_GB2312" w:hAnsi="仿宋_GB2312" w:eastAsia="仿宋_GB2312" w:cs="仿宋_GB2312"/>
          <w:b w:val="0"/>
          <w:i w:val="0"/>
          <w:caps w:val="0"/>
          <w:color w:val="000000"/>
          <w:spacing w:val="0"/>
          <w:sz w:val="32"/>
          <w:szCs w:val="32"/>
          <w:shd w:val="clear" w:fill="FFFFFF"/>
          <w:lang w:val="en-US" w:eastAsia="zh-CN"/>
        </w:rPr>
        <w:t>6</w:t>
      </w:r>
      <w:r>
        <w:rPr>
          <w:rFonts w:hint="eastAsia" w:ascii="仿宋_GB2312" w:hAnsi="仿宋_GB2312" w:eastAsia="仿宋_GB2312" w:cs="仿宋_GB2312"/>
          <w:b w:val="0"/>
          <w:i w:val="0"/>
          <w:caps w:val="0"/>
          <w:color w:val="000000"/>
          <w:spacing w:val="0"/>
          <w:sz w:val="32"/>
          <w:szCs w:val="32"/>
          <w:shd w:val="clear" w:fill="FFFFFF"/>
        </w:rPr>
        <w:t>年12月31日</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right="0" w:rightChars="0"/>
        <w:jc w:val="both"/>
        <w:textAlignment w:val="auto"/>
        <w:outlineLvl w:val="9"/>
        <w:rPr>
          <w:rFonts w:hint="eastAsia" w:ascii="仿宋_GB2312" w:hAnsi="仿宋_GB2312" w:eastAsia="仿宋_GB2312" w:cs="仿宋_GB2312"/>
          <w:b w:val="0"/>
          <w:i w:val="0"/>
          <w:caps w:val="0"/>
          <w:color w:val="000000"/>
          <w:spacing w:val="0"/>
          <w:kern w:val="0"/>
          <w:sz w:val="32"/>
          <w:szCs w:val="32"/>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outlineLvl w:val="9"/>
        <w:rPr>
          <w:rFonts w:hint="eastAsia" w:ascii="仿宋_GB2312" w:hAnsi="仿宋_GB2312" w:eastAsia="仿宋_GB2312" w:cs="仿宋_GB2312"/>
          <w:b w:val="0"/>
          <w:i w:val="0"/>
          <w:caps w:val="0"/>
          <w:color w:val="000000"/>
          <w:spacing w:val="0"/>
          <w:kern w:val="0"/>
          <w:sz w:val="32"/>
          <w:szCs w:val="32"/>
          <w:shd w:val="clear" w:fill="FFFFFF"/>
          <w:lang w:val="en-US" w:eastAsia="zh-CN" w:bidi="ar"/>
        </w:rPr>
      </w:pP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right="0" w:rightChars="0"/>
        <w:jc w:val="both"/>
        <w:textAlignment w:val="auto"/>
        <w:outlineLvl w:val="9"/>
        <w:rPr>
          <w:rFonts w:hint="eastAsia" w:ascii="仿宋_GB2312" w:hAnsi="仿宋_GB2312" w:eastAsia="仿宋_GB2312" w:cs="仿宋_GB2312"/>
          <w:b w:val="0"/>
          <w:i w:val="0"/>
          <w:caps w:val="0"/>
          <w:color w:val="000000"/>
          <w:spacing w:val="0"/>
          <w:kern w:val="0"/>
          <w:sz w:val="32"/>
          <w:szCs w:val="32"/>
          <w:shd w:val="clear" w:fill="FFFFFF"/>
          <w:lang w:val="en-US" w:eastAsia="zh-CN" w:bidi="ar"/>
        </w:rPr>
      </w:pPr>
    </w:p>
    <w:tbl>
      <w:tblPr>
        <w:tblStyle w:val="12"/>
        <w:tblW w:w="906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687"/>
        <w:gridCol w:w="1276"/>
        <w:gridCol w:w="1516"/>
        <w:gridCol w:w="15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70" w:hRule="atLeast"/>
        </w:trPr>
        <w:tc>
          <w:tcPr>
            <w:tcW w:w="468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指标名称</w:t>
            </w:r>
          </w:p>
        </w:tc>
        <w:tc>
          <w:tcPr>
            <w:tcW w:w="127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单位</w:t>
            </w:r>
          </w:p>
        </w:tc>
        <w:tc>
          <w:tcPr>
            <w:tcW w:w="151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2016年</w:t>
            </w:r>
          </w:p>
        </w:tc>
        <w:tc>
          <w:tcPr>
            <w:tcW w:w="15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历年累计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主动公开文件数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 </w:t>
            </w:r>
            <w:r>
              <w:rPr>
                <w:rFonts w:hint="eastAsia" w:ascii="Times New Roman" w:hAnsi="Times New Roman" w:eastAsia="仿宋_GB2312" w:cs="Times New Roman"/>
                <w:kern w:val="0"/>
                <w:sz w:val="28"/>
                <w:szCs w:val="28"/>
                <w:lang w:val="en-US" w:eastAsia="zh-CN" w:bidi="ar"/>
              </w:rPr>
              <w:t>57</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695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9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其中：1．政府网站公开数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 </w:t>
            </w:r>
            <w:r>
              <w:rPr>
                <w:rFonts w:hint="eastAsia" w:ascii="Times New Roman" w:hAnsi="Times New Roman" w:eastAsia="仿宋_GB2312" w:cs="Times New Roman"/>
                <w:kern w:val="0"/>
                <w:sz w:val="28"/>
                <w:szCs w:val="28"/>
                <w:lang w:val="en-US" w:eastAsia="zh-CN" w:bidi="ar"/>
              </w:rPr>
              <w:t>57</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 </w:t>
            </w:r>
            <w:r>
              <w:rPr>
                <w:rFonts w:hint="eastAsia" w:ascii="Times New Roman" w:hAnsi="Times New Roman" w:eastAsia="仿宋_GB2312" w:cs="Times New Roman"/>
                <w:kern w:val="0"/>
                <w:sz w:val="28"/>
                <w:szCs w:val="28"/>
                <w:lang w:val="en-US" w:eastAsia="zh-CN" w:bidi="ar"/>
              </w:rPr>
              <w:t>695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2．政府公报公开</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受理政府信息公开申请总数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其中：1．当面申请数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2．网络申请数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3．信函、传真申请数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对申请的答复总数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其中：1．同意公开答复数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2．同意部分公开答复数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3．不予公开答复数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firstLine="96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4．其他类型答复数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条</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政府信息公开收费减免金额</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元</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接受行政申诉、举报数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件</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行政复议数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件</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0" w:hRule="atLeast"/>
        </w:trPr>
        <w:tc>
          <w:tcPr>
            <w:tcW w:w="468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行政诉讼数</w:t>
            </w:r>
          </w:p>
        </w:tc>
        <w:tc>
          <w:tcPr>
            <w:tcW w:w="127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kern w:val="0"/>
                <w:sz w:val="28"/>
                <w:szCs w:val="28"/>
                <w:lang w:val="en-US" w:eastAsia="zh-CN" w:bidi="ar"/>
              </w:rPr>
              <w:t>件</w:t>
            </w:r>
          </w:p>
        </w:tc>
        <w:tc>
          <w:tcPr>
            <w:tcW w:w="151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rightChars="0"/>
              <w:jc w:val="center"/>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kern w:val="0"/>
                <w:sz w:val="28"/>
                <w:szCs w:val="28"/>
                <w:lang w:val="en-US" w:eastAsia="zh-CN" w:bidi="ar"/>
              </w:rPr>
              <w:t>0</w:t>
            </w:r>
          </w:p>
        </w:tc>
      </w:tr>
    </w:tbl>
    <w:p>
      <w:pPr>
        <w:keepNext w:val="0"/>
        <w:keepLines w:val="0"/>
        <w:pageBreakBefore w:val="0"/>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仿宋_GB2312" w:cs="Times New Roman"/>
          <w:sz w:val="32"/>
          <w:szCs w:val="32"/>
        </w:rPr>
      </w:pPr>
    </w:p>
    <w:sectPr>
      <w:pgSz w:w="11906" w:h="16838"/>
      <w:pgMar w:top="2098" w:right="1531" w:bottom="2098" w:left="1531"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鑺ョ珶">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D2D1F"/>
    <w:multiLevelType w:val="singleLevel"/>
    <w:tmpl w:val="586D2D1F"/>
    <w:lvl w:ilvl="0" w:tentative="0">
      <w:start w:val="2"/>
      <w:numFmt w:val="chineseCounting"/>
      <w:suff w:val="nothing"/>
      <w:lvlText w:val="（%1）"/>
      <w:lvlJc w:val="left"/>
    </w:lvl>
  </w:abstractNum>
  <w:abstractNum w:abstractNumId="1">
    <w:nsid w:val="586D2F98"/>
    <w:multiLevelType w:val="singleLevel"/>
    <w:tmpl w:val="586D2F98"/>
    <w:lvl w:ilvl="0" w:tentative="0">
      <w:start w:val="2"/>
      <w:numFmt w:val="chineseCounting"/>
      <w:suff w:val="nothing"/>
      <w:lvlText w:val="（%1）"/>
      <w:lvlJc w:val="left"/>
    </w:lvl>
  </w:abstractNum>
  <w:abstractNum w:abstractNumId="2">
    <w:nsid w:val="586D3054"/>
    <w:multiLevelType w:val="singleLevel"/>
    <w:tmpl w:val="586D3054"/>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D602D"/>
    <w:rsid w:val="06DD602D"/>
    <w:rsid w:val="2BE918D6"/>
    <w:rsid w:val="43860A93"/>
    <w:rsid w:val="51B81EAF"/>
    <w:rsid w:val="56701A0A"/>
    <w:rsid w:val="5B0B2C0F"/>
    <w:rsid w:val="5FCE2AA1"/>
    <w:rsid w:val="62F94252"/>
    <w:rsid w:val="75AA1378"/>
    <w:rsid w:val="771C0582"/>
    <w:rsid w:val="79CC7F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3665C3"/>
      <w:u w:val="none"/>
    </w:rPr>
  </w:style>
  <w:style w:type="character" w:styleId="6">
    <w:name w:val="Emphasis"/>
    <w:basedOn w:val="3"/>
    <w:qFormat/>
    <w:uiPriority w:val="0"/>
  </w:style>
  <w:style w:type="character" w:styleId="7">
    <w:name w:val="HTML Definition"/>
    <w:basedOn w:val="3"/>
    <w:qFormat/>
    <w:uiPriority w:val="0"/>
  </w:style>
  <w:style w:type="character" w:styleId="8">
    <w:name w:val="HTML Variable"/>
    <w:basedOn w:val="3"/>
    <w:qFormat/>
    <w:uiPriority w:val="0"/>
  </w:style>
  <w:style w:type="character" w:styleId="9">
    <w:name w:val="Hyperlink"/>
    <w:basedOn w:val="3"/>
    <w:qFormat/>
    <w:uiPriority w:val="0"/>
    <w:rPr>
      <w:color w:val="0000FF"/>
      <w:u w:val="single"/>
    </w:rPr>
  </w:style>
  <w:style w:type="character" w:styleId="10">
    <w:name w:val="HTML Code"/>
    <w:basedOn w:val="3"/>
    <w:qFormat/>
    <w:uiPriority w:val="0"/>
    <w:rPr>
      <w:rFonts w:ascii="Courier New" w:hAnsi="Courier New"/>
      <w:sz w:val="20"/>
    </w:rPr>
  </w:style>
  <w:style w:type="character" w:styleId="11">
    <w:name w:val="HTML Cite"/>
    <w:basedOn w:val="3"/>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2017-01-04T03:42:00Z</dcterms:created>
  <dc:creator>Administrator</dc:creator>
  <cp:lastModifiedBy>Administrator</cp:lastModifiedBy>
  <dcterms:modified xsi:type="dcterms:W3CDTF">2017-01-06T01:01:13Z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