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D873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</w:rPr>
      </w:pPr>
      <w:r>
        <w:rPr>
          <w:rStyle w:val="5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eastAsia="zh-CN"/>
        </w:rPr>
        <w:t>中共连城县文亨镇委员会</w:t>
      </w:r>
      <w:r>
        <w:rPr>
          <w:rStyle w:val="5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val="en-US" w:eastAsia="zh-CN"/>
        </w:rPr>
        <w:t xml:space="preserve"> 连城县</w:t>
      </w:r>
      <w:r>
        <w:rPr>
          <w:rStyle w:val="5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eastAsia="zh-CN"/>
        </w:rPr>
        <w:t>文亨镇人民政府关于</w:t>
      </w:r>
      <w:r>
        <w:rPr>
          <w:rStyle w:val="5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2025年法治政府建设情况</w:t>
      </w:r>
      <w:r>
        <w:rPr>
          <w:rStyle w:val="5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  <w:lang w:eastAsia="zh-CN"/>
        </w:rPr>
        <w:t>的</w:t>
      </w:r>
      <w:r>
        <w:rPr>
          <w:rStyle w:val="5"/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报告</w:t>
      </w:r>
    </w:p>
    <w:p w14:paraId="342FB08B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480" w:firstLineChars="20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277481F1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中共连城县委员会、连城县人民政府：</w:t>
      </w:r>
    </w:p>
    <w:p w14:paraId="21A69E9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2025年，文亨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在县委、县政府的正确领导下，坚持以习近平法治思想为指导，深入贯彻落实党中央、国务院关于法治政府建设的决策部署及省、市、县工作要求，紧紧围绕全镇经济社会发展大局，扎实推进依法行政，持续深化法治实践，法治政府建设取得新进展新成效。现将有关情况报告如下：</w:t>
      </w:r>
    </w:p>
    <w:p w14:paraId="2963283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一</w:t>
      </w: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2025年度推进法治政府建设的主要举措和成效</w:t>
      </w:r>
    </w:p>
    <w:p w14:paraId="710B1E4D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（一）加强组织领导，法治政府建设体系不断完善。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坚持将法治政府建设摆在全局工作的重要位置，纳入全镇经济社会发展总体规划，与中心工作同部署、同推进、同督促、同考核。及时调整充实镇法治政府建设工作领导小组，定期召开专题会议研究解决法治建设重大问题，确保各项任务落地落实。严格执行法治政府建设情况年度报告制度，自觉接受监督。</w:t>
      </w:r>
    </w:p>
    <w:p w14:paraId="6FDD466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（二）依法全面履职，政府运行效能稳步提升。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依托镇综合执法队，聚焦主责主业，严格规范公正文明执法。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一是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重点领域执法有力有效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持续攻坚违法建设治理，通过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网格+巡查+科技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模式，查处（整改）违建16处约2290平方米。深入开展市容环境综合整治，规范经营秩序，清理违规广告，镇容镇貌显著改善。加大生态环境监管，开展扬尘治理、野外用火巡查、河道巡查等，助力污染防治。筑牢安全生产底线，排查整改安全隐患53处。规范市场经营秩序，延伸农业农村领域执法，服务乡村振兴。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二是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执法体制机制持续创新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深化“网格+执法”融合，实现信息共享、快速响应。探索智慧赋能，利用数字手段提升巡查覆盖和证据固定效率。加强部门联动，开展联合执法17次，形成治理合力。全面落实行政执法“三项制度”，规范执法行为和文书制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三是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矛盾纠纷化解多元高效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司法所充分发挥职能作用，坚持和发展新时代“枫桥经验”，深化“板凳议事”“凉亭夜话”等调解模式。全年调处矛盾纠纷175件，成功率99.4%，有效化解疑难复杂纠纷。规范信访工作程序，畅通群众诉求渠道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</w:p>
    <w:p w14:paraId="3836F897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（三） 强化制约监督，行政权力运行更加规范透明</w:t>
      </w: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自觉接受人大监督、民主监督和社会监督。全面推进政务公开，保障人民群众知情权、参与权、表达权、监督权。严格落实重大行政决策程序规定。2025年，行政诉讼案件行政机关负责人出庭率100%，办结行政诉讼案件1件（胜诉），审结行政复议案件3件。</w:t>
      </w:r>
    </w:p>
    <w:p w14:paraId="6B21DEB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（四） 深化普法宣传，全社会法治观念日益增强。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一是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抓住“关键少数”。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组织领导干部法治专题培训，学习宪法、民法典、行政处罚法等，提升法治思维和依法决策能力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二是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覆盖“普遍多数”。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结合“文亨游龙”、庙会等民俗活动及重要法治节点，开展形式多样的普法宣传活动8次，发放资料5000余份，接受咨询600余人次，针对不同群体开展精准普法。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三是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建强基层队伍。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培育“法律明白人”107名，实现各村全覆盖，成为基层普法和依法治理的重要力量</w:t>
      </w:r>
    </w:p>
    <w:p w14:paraId="47B51D2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（五） </w:t>
      </w:r>
      <w:r>
        <w:rPr>
          <w:rStyle w:val="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优化法律服务，公共法律服务体系健全发展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完成司法所规范化建设，功能场所齐全。实现镇公共法律服务站、村法律服务室及“一村一法律顾问”全覆盖。镇村法律顾问有效履职，2025年以来提供法律意见、解答咨询、参与调解成效显著。开展“法律进企业”“法治体检”活动，助力法治化营商环境建设。</w:t>
      </w:r>
    </w:p>
    <w:p w14:paraId="7A4A0DA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（六） 加强队伍建设，依法行政能力持续提高。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组织干部参加学法考试和依法行政培训，利用中心组学习等契机深入学习习近平法治思想及相关法律法规。狠抓执法队伍作风纪律和廉政建设，全年未发生因执法不公不廉的有效投诉，队伍形象良好。</w:t>
      </w:r>
    </w:p>
    <w:p w14:paraId="67EE92D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二、2025年度党政主要负责人履行推进法治建设第一责任人职责情况</w:t>
      </w:r>
    </w:p>
    <w:p w14:paraId="7C6553A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镇党委、政府主要负责人严格履行推进法治建设第一责任人职责，坚持对法治建设重要工作亲自部署、重大问题亲自过问、重点环节亲自协调、重要任务亲自督办。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一是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带头深入学习贯彻习近平法治思想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将其纳入党委理论学习中心组学习重点内容，示范带动全镇党员干部尊法学法守法用法。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二是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将法治建设纳入全镇工作全局统筹谋划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主持召开专题会议听取法治政府建设工作汇报，研究审定年度工作要点，及时解决法治建设中的实际困难和问题。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三是坚持依法决策，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严格执行重大行政决策程序，确保各项决策于法有据、程序正当。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四是重视法治队伍建设，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全镇在编在岗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70人，100%参加学法考试，优秀率达90%以上。同时，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关心支持执法和司法行政部门依法履职，保障必要工作条件。</w:t>
      </w: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五是自觉维护司法权威，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严格落实行政机关负责人出庭应诉制度，全力支持法院、检察院依法独立公正行使职权。</w:t>
      </w:r>
    </w:p>
    <w:p w14:paraId="74ED0E3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三、2025年度法治政府建设存在的问题与不足</w:t>
      </w:r>
    </w:p>
    <w:p w14:paraId="59D84E42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在总结成绩的同时，我们也清醒认识到工作中存在的短板和弱项：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一是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法治意识与能力有待进一步深化。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部分领导干部运用法治思维和法治方式深化改革、推动发展、化解矛盾、维护稳定的能力仍需提升；少数执法人员综合素质、特别是运用科技手段应对复杂局面的能力有待加强。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二是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执法规范化水平有待进一步提高。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个别领域执法精细化程度不足，长效管理机制需完善；执法流程细节把控、执法监督体系和社会监督渠道有待进一步加强和畅通。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三是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普法工作机制有待进一步健全。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部门间普法协同配合不够紧密，资源整合与合力形成不足；普法宣传的精准性、创新性、实效性有待提升，分众化机制需深化完善。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四是</w:t>
      </w:r>
      <w:r>
        <w:rPr>
          <w:rStyle w:val="5"/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法治保障能力有待进一步增强。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执法装备、经费等保障条件与日益繁重复杂的执法任务需求之间存在差距；公共法律服务的覆盖面和便捷性有待进一步拓展优化。</w:t>
      </w:r>
    </w:p>
    <w:p w14:paraId="3499EDA3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5"/>
          <w:rFonts w:hint="default" w:ascii="Times New Roman" w:hAnsi="Times New Roman" w:eastAsia="黑体" w:cs="Times New Roman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四、2026年推进法治政府建设的主要安排</w:t>
      </w:r>
    </w:p>
    <w:p w14:paraId="7054A939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2026年，文亨镇将坚持问题导向，聚焦重点环节，持续发力，推动法治政府建设再上新台阶。</w:t>
      </w:r>
    </w:p>
    <w:p w14:paraId="26D9524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（一）</w:t>
      </w:r>
      <w:r>
        <w:rPr>
          <w:rStyle w:val="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 进一步强化组织领导，压实法治责任</w:t>
      </w:r>
      <w:r>
        <w:rPr>
          <w:rStyle w:val="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持续深入学习宣传贯彻习近平法治思想，完善党领导法治政府建设的制度机制。严格落实党政主要负责人履行推进法治建设第一责任人职责，加强督查考核，确保法治建设各项部署要求不折不扣落实。</w:t>
      </w:r>
    </w:p>
    <w:p w14:paraId="3B199C4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（二） 进一步规范行政执法，提升治理效能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深化行政执法体制改革，全面严格落实“三项制度”。加强执法队伍专业化、规范化建设，加大培训力度，特别是科技应用和应急处置能力培训。完善“网格+执法+智慧”模式，强化部门协同，提升执法精细化、智能化水平。加大对重点领域执法力度。</w:t>
      </w:r>
    </w:p>
    <w:p w14:paraId="7508EA3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（三）</w:t>
      </w:r>
      <w:r>
        <w:rPr>
          <w:rStyle w:val="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 进一步健全矛盾纠纷化解机制，促进社会和谐。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坚持和发展新时代“枫桥经验”，完善多元化解机制。加强人民调解、行政调解、司法调解衔接联动。提升司法所规范化运作水平，做实做细社区矫正和安置帮教工作。依法规范信访秩序。</w:t>
      </w:r>
    </w:p>
    <w:p w14:paraId="397EC6F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3" w:firstLineChars="200"/>
        <w:textAlignment w:val="auto"/>
        <w:rPr>
          <w:rStyle w:val="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Style w:val="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（四）进一步深化普法宣传教育，培育法治文化。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健全“谁执法谁普法”等普法责任制，加强部门协作，整合资源，形成大普法格局。创新普法形式和载体，打造具有文亨特色的法治宣传品牌。深化“法律明白人”培养工程，提升基层依法治理能力。</w:t>
      </w:r>
    </w:p>
    <w:p w14:paraId="47D4224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Style w:val="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（五）进一步优化法律服务供给，夯实法治基础。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完善覆盖城乡、便捷高效的公共法律服务体系，深化“一村一法律顾问”制度，提升服务质效。持续开展“法治体检”等活动，优化法治化营商环境。积极争取支持，改善执法司法保障条件。</w:t>
      </w:r>
    </w:p>
    <w:p w14:paraId="39D80A7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right="0" w:rightChars="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Style w:val="5"/>
          <w:rFonts w:hint="default" w:ascii="Times New Roman" w:hAnsi="Times New Roman" w:eastAsia="楷体_GB2312" w:cs="Times New Roman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（六） 进一步强化制约监督，确保权力阳光运行。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自觉接受各类监督，深化政务公开。加强行政执法监督，完善内部层级监督和专门监督。持续推进行政复议体制改革，提升复议办案质量。坚持行政机关负责人出庭应诉。</w:t>
      </w:r>
    </w:p>
    <w:p w14:paraId="39AEFB16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文亨镇将始终坚持以人民为中心的发展思想，锐意进取，扎实工作，不断开创法治政府建设新局面，为文亨镇经济社会高质量发展提供更加坚实的法治保障！</w:t>
      </w:r>
    </w:p>
    <w:p w14:paraId="7534541F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73CA9FF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185A9A8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2F785FB8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48E727BE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中共连城县文亨镇委员会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     </w:t>
      </w:r>
    </w:p>
    <w:p w14:paraId="4C5D5C5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right="0"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  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eastAsia="zh-CN"/>
        </w:rPr>
        <w:t>连城县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文亨镇人民政府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 xml:space="preserve">                  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2026年1月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</w:t>
      </w:r>
    </w:p>
    <w:p w14:paraId="3973EA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20" w:firstLineChars="200"/>
        <w:textAlignment w:val="auto"/>
        <w:rPr>
          <w:rFonts w:hint="default" w:ascii="Times New Roman" w:hAnsi="Times New Roman" w:cs="Times New Roman"/>
        </w:rPr>
      </w:pPr>
    </w:p>
    <w:p w14:paraId="063E24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420" w:firstLineChars="200"/>
        <w:textAlignment w:val="auto"/>
        <w:rPr>
          <w:rFonts w:hint="default" w:ascii="Times New Roman" w:hAnsi="Times New Roman" w:cs="Times New Roman"/>
        </w:rPr>
      </w:pPr>
    </w:p>
    <w:p w14:paraId="68400D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F1115"/>
          <w:spacing w:val="0"/>
          <w:kern w:val="2"/>
          <w:sz w:val="32"/>
          <w:szCs w:val="32"/>
          <w:shd w:val="clear" w:fill="FFFFFF"/>
          <w:lang w:val="en-US" w:eastAsia="zh-CN" w:bidi="ar-SA"/>
        </w:rPr>
        <w:t>抄送：中共连城县委员会依法治县办公室</w:t>
      </w:r>
    </w:p>
    <w:sectPr>
      <w:pgSz w:w="11906" w:h="16838"/>
      <w:pgMar w:top="1440" w:right="1474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3E33D8"/>
    <w:rsid w:val="0F0977A9"/>
    <w:rsid w:val="18733095"/>
    <w:rsid w:val="29C51C27"/>
    <w:rsid w:val="353E33D8"/>
    <w:rsid w:val="4B7459B8"/>
    <w:rsid w:val="65641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2933</Words>
  <Characters>2988</Characters>
  <Lines>0</Lines>
  <Paragraphs>0</Paragraphs>
  <TotalTime>0</TotalTime>
  <ScaleCrop>false</ScaleCrop>
  <LinksUpToDate>false</LinksUpToDate>
  <CharactersWithSpaces>3046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2026-01-04T08:53:00Z</dcterms:created>
  <dc:creator>Administrator</dc:creator>
  <cp:lastModifiedBy>风往哪里吹</cp:lastModifiedBy>
  <cp:lastPrinted>2026-01-05T09:06:00Z</cp:lastPrinted>
  <dcterms:modified xsi:type="dcterms:W3CDTF">2026-01-06T07:17:49Z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A2D86357E57F436498EA29DE2F67374E_13</vt:lpwstr>
  </property>
  <property fmtid="{D5CDD505-2E9C-101B-9397-08002B2CF9AE}" pid="4" name="KSOTemplateDocerSaveRecord">
    <vt:lpwstr>eyJoZGlkIjoiMjMzOTA3Y2MzZTdkNGM1MTBjMzAxMmQ5MjBlYjNmYmIiLCJ1c2VySWQiOiIyMTg4MzE0NjMifQ==</vt:lpwstr>
  </property>
</Properties>
</file>