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textAlignment w:val="baseline"/>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连城县202</w:t>
      </w:r>
      <w:r>
        <w:rPr>
          <w:rFonts w:hint="eastAsia" w:ascii="方正小标宋简体" w:hAnsi="方正小标宋简体" w:eastAsia="方正小标宋简体" w:cs="方正小标宋简体"/>
          <w:b/>
          <w:bCs/>
          <w:sz w:val="44"/>
          <w:szCs w:val="44"/>
          <w:lang w:val="en-US" w:eastAsia="zh-CN"/>
        </w:rPr>
        <w:t>6</w:t>
      </w:r>
      <w:r>
        <w:rPr>
          <w:rFonts w:hint="eastAsia" w:ascii="方正小标宋简体" w:hAnsi="方正小标宋简体" w:eastAsia="方正小标宋简体" w:cs="方正小标宋简体"/>
          <w:b/>
          <w:bCs/>
          <w:sz w:val="44"/>
          <w:szCs w:val="44"/>
        </w:rPr>
        <w:t>年</w:t>
      </w:r>
      <w:r>
        <w:rPr>
          <w:rFonts w:hint="eastAsia" w:ascii="方正小标宋简体" w:hAnsi="方正小标宋简体" w:eastAsia="方正小标宋简体" w:cs="方正小标宋简体"/>
          <w:b/>
          <w:bCs/>
          <w:sz w:val="44"/>
          <w:szCs w:val="44"/>
          <w:lang w:eastAsia="zh-CN"/>
        </w:rPr>
        <w:t>四</w:t>
      </w:r>
      <w:r>
        <w:rPr>
          <w:rFonts w:hint="eastAsia" w:ascii="方正小标宋简体" w:hAnsi="方正小标宋简体" w:eastAsia="方正小标宋简体" w:cs="方正小标宋简体"/>
          <w:b/>
          <w:bCs/>
          <w:sz w:val="44"/>
          <w:szCs w:val="44"/>
        </w:rPr>
        <w:t>次公共租赁住房</w:t>
      </w:r>
    </w:p>
    <w:p>
      <w:pPr>
        <w:spacing w:line="600" w:lineRule="exact"/>
        <w:jc w:val="center"/>
        <w:textAlignment w:val="baseline"/>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（含廉租房）公开配租方案</w:t>
      </w:r>
    </w:p>
    <w:p>
      <w:pPr>
        <w:spacing w:line="540" w:lineRule="exact"/>
        <w:ind w:firstLine="640" w:firstLineChars="200"/>
        <w:textAlignment w:val="baseline"/>
        <w:rPr>
          <w:rFonts w:ascii="仿宋_GB2312"/>
          <w:sz w:val="32"/>
          <w:szCs w:val="32"/>
        </w:rPr>
      </w:pPr>
      <w:r>
        <w:rPr>
          <w:rFonts w:ascii="仿宋_GB2312"/>
          <w:sz w:val="32"/>
          <w:szCs w:val="32"/>
        </w:rPr>
        <w:t xml:space="preserve"> </w:t>
      </w:r>
    </w:p>
    <w:p>
      <w:pPr>
        <w:spacing w:line="540" w:lineRule="exact"/>
        <w:ind w:firstLine="640" w:firstLineChars="200"/>
        <w:textAlignment w:val="baseline"/>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t>根据国家、省、市、县有关公共租赁住房（含廉租房）的政策规定，本着“公开、公平、公正、透明”的原则，制定本方案。</w:t>
      </w:r>
    </w:p>
    <w:p>
      <w:pPr>
        <w:spacing w:line="540" w:lineRule="exact"/>
        <w:textAlignment w:val="baseline"/>
        <w:rPr>
          <w:rFonts w:hint="default" w:ascii="Times New Roman" w:hAnsi="Times New Roman" w:eastAsia="黑体" w:cs="Times New Roman"/>
          <w:b/>
          <w:bCs/>
          <w:sz w:val="32"/>
          <w:szCs w:val="32"/>
        </w:rPr>
      </w:pPr>
      <w:r>
        <w:rPr>
          <w:rFonts w:hint="default" w:ascii="Times New Roman" w:hAnsi="Times New Roman" w:eastAsia="黑体" w:cs="Times New Roman"/>
          <w:b/>
          <w:bCs/>
          <w:sz w:val="32"/>
          <w:szCs w:val="32"/>
        </w:rPr>
        <w:t>一、公共租赁住房（含廉租房）配租有关情况</w:t>
      </w:r>
    </w:p>
    <w:p>
      <w:pPr>
        <w:ind w:firstLine="640" w:firstLineChars="200"/>
        <w:rPr>
          <w:rFonts w:hint="default" w:ascii="Times New Roman" w:hAnsi="Times New Roman" w:eastAsia="楷体_GB2312" w:cs="Times New Roman"/>
          <w:sz w:val="32"/>
          <w:szCs w:val="32"/>
        </w:rPr>
      </w:pPr>
      <w:r>
        <w:rPr>
          <w:rFonts w:hint="eastAsia" w:ascii="Times New Roman" w:hAnsi="Times New Roman" w:eastAsia="楷体_GB2312" w:cs="Times New Roman"/>
          <w:sz w:val="32"/>
          <w:szCs w:val="32"/>
          <w:lang w:val="en-US" w:eastAsia="zh-CN"/>
        </w:rPr>
        <w:t>1.</w:t>
      </w:r>
      <w:r>
        <w:rPr>
          <w:rFonts w:hint="default" w:ascii="Times New Roman" w:hAnsi="Times New Roman" w:eastAsia="楷体_GB2312" w:cs="Times New Roman"/>
          <w:sz w:val="32"/>
          <w:szCs w:val="32"/>
        </w:rPr>
        <w:t>房源及户型情况</w:t>
      </w:r>
    </w:p>
    <w:p>
      <w:pPr>
        <w:ind w:firstLine="640" w:firstLineChars="200"/>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t>按照相对集中、便于管理的原则，根据所确定配租对象数量，本批次公共租赁住房（含廉租房）配租房源</w:t>
      </w:r>
      <w:r>
        <w:rPr>
          <w:rFonts w:hint="eastAsia" w:ascii="Times New Roman" w:hAnsi="Times New Roman" w:cs="Times New Roman" w:eastAsiaTheme="minorEastAsia"/>
          <w:sz w:val="32"/>
          <w:szCs w:val="32"/>
          <w:lang w:val="en-US" w:eastAsia="zh-CN"/>
        </w:rPr>
        <w:t>175</w:t>
      </w:r>
      <w:r>
        <w:rPr>
          <w:rFonts w:hint="default" w:ascii="Times New Roman" w:hAnsi="Times New Roman" w:cs="Times New Roman" w:eastAsiaTheme="minorEastAsia"/>
          <w:sz w:val="32"/>
          <w:szCs w:val="32"/>
        </w:rPr>
        <w:t>套，位于莲冠花园小区（工业园区以晴集团对面）及莲南小区内。</w:t>
      </w:r>
    </w:p>
    <w:p>
      <w:pPr>
        <w:spacing w:line="540" w:lineRule="exact"/>
        <w:ind w:firstLine="640" w:firstLineChars="200"/>
        <w:textAlignment w:val="baseline"/>
        <w:rPr>
          <w:rFonts w:hint="default" w:ascii="Times New Roman" w:hAnsi="Times New Roman" w:eastAsia="楷体_GB2312" w:cs="Times New Roman"/>
          <w:b/>
          <w:bCs/>
          <w:sz w:val="32"/>
          <w:szCs w:val="32"/>
        </w:rPr>
      </w:pPr>
      <w:r>
        <w:rPr>
          <w:rFonts w:hint="eastAsia" w:ascii="Times New Roman" w:hAnsi="Times New Roman" w:eastAsia="楷体_GB2312" w:cs="Times New Roman"/>
          <w:sz w:val="32"/>
          <w:szCs w:val="32"/>
          <w:lang w:val="en-US" w:eastAsia="zh-CN"/>
        </w:rPr>
        <w:t>2.</w:t>
      </w:r>
      <w:r>
        <w:rPr>
          <w:rFonts w:hint="default" w:ascii="Times New Roman" w:hAnsi="Times New Roman" w:eastAsia="楷体_GB2312" w:cs="Times New Roman"/>
          <w:sz w:val="32"/>
          <w:szCs w:val="32"/>
        </w:rPr>
        <w:t>住房配租对象</w:t>
      </w:r>
    </w:p>
    <w:p>
      <w:pPr>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t xml:space="preserve">    根据房源情况和申请对象家庭结构情况，确定本批次公共租赁住房配租对象为截至202</w:t>
      </w:r>
      <w:r>
        <w:rPr>
          <w:rFonts w:hint="eastAsia" w:ascii="Times New Roman" w:hAnsi="Times New Roman" w:cs="Times New Roman" w:eastAsiaTheme="minorEastAsia"/>
          <w:sz w:val="32"/>
          <w:szCs w:val="32"/>
          <w:lang w:val="en-US" w:eastAsia="zh-CN"/>
        </w:rPr>
        <w:t>6</w:t>
      </w:r>
      <w:r>
        <w:rPr>
          <w:rFonts w:hint="default" w:ascii="Times New Roman" w:hAnsi="Times New Roman" w:cs="Times New Roman" w:eastAsiaTheme="minorEastAsia"/>
          <w:sz w:val="32"/>
          <w:szCs w:val="32"/>
        </w:rPr>
        <w:t>年</w:t>
      </w:r>
      <w:r>
        <w:rPr>
          <w:rFonts w:hint="eastAsia" w:ascii="Times New Roman" w:hAnsi="Times New Roman" w:cs="Times New Roman" w:eastAsiaTheme="minorEastAsia"/>
          <w:sz w:val="32"/>
          <w:szCs w:val="32"/>
          <w:lang w:val="en-US" w:eastAsia="zh-CN"/>
        </w:rPr>
        <w:t>8</w:t>
      </w:r>
      <w:r>
        <w:rPr>
          <w:rFonts w:hint="default" w:ascii="Times New Roman" w:hAnsi="Times New Roman" w:cs="Times New Roman" w:eastAsiaTheme="minorEastAsia"/>
          <w:sz w:val="32"/>
          <w:szCs w:val="32"/>
        </w:rPr>
        <w:t>月</w:t>
      </w:r>
      <w:r>
        <w:rPr>
          <w:rFonts w:hint="eastAsia" w:ascii="Times New Roman" w:hAnsi="Times New Roman" w:cs="Times New Roman" w:eastAsiaTheme="minorEastAsia"/>
          <w:sz w:val="32"/>
          <w:szCs w:val="32"/>
          <w:lang w:val="en-US" w:eastAsia="zh-CN"/>
        </w:rPr>
        <w:t>25</w:t>
      </w:r>
      <w:r>
        <w:rPr>
          <w:rFonts w:hint="default" w:ascii="Times New Roman" w:hAnsi="Times New Roman" w:cs="Times New Roman" w:eastAsiaTheme="minorEastAsia"/>
          <w:sz w:val="32"/>
          <w:szCs w:val="32"/>
        </w:rPr>
        <w:t>日连城县保障房网上申请系统显示状态为轮候（所有还未参加摇号的）申请对象，共</w:t>
      </w:r>
      <w:r>
        <w:rPr>
          <w:rFonts w:hint="eastAsia" w:ascii="Times New Roman" w:hAnsi="Times New Roman" w:cs="Times New Roman" w:eastAsiaTheme="minorEastAsia"/>
          <w:sz w:val="32"/>
          <w:szCs w:val="32"/>
          <w:lang w:val="en-US" w:eastAsia="zh-CN"/>
        </w:rPr>
        <w:t>12</w:t>
      </w:r>
      <w:r>
        <w:rPr>
          <w:rFonts w:hint="default" w:ascii="Times New Roman" w:hAnsi="Times New Roman" w:cs="Times New Roman" w:eastAsiaTheme="minorEastAsia"/>
          <w:sz w:val="32"/>
          <w:szCs w:val="32"/>
        </w:rPr>
        <w:t>户。</w:t>
      </w:r>
    </w:p>
    <w:p>
      <w:pPr>
        <w:spacing w:line="540" w:lineRule="exact"/>
        <w:ind w:firstLine="640" w:firstLineChars="200"/>
        <w:textAlignment w:val="baseline"/>
        <w:rPr>
          <w:rFonts w:hint="default" w:ascii="Times New Roman" w:hAnsi="Times New Roman" w:eastAsia="楷体_GB2312" w:cs="Times New Roman"/>
          <w:sz w:val="32"/>
          <w:szCs w:val="32"/>
        </w:rPr>
      </w:pPr>
      <w:r>
        <w:rPr>
          <w:rFonts w:hint="eastAsia" w:ascii="Times New Roman" w:hAnsi="Times New Roman" w:eastAsia="楷体_GB2312" w:cs="Times New Roman"/>
          <w:sz w:val="32"/>
          <w:szCs w:val="32"/>
          <w:lang w:val="en-US" w:eastAsia="zh-CN"/>
        </w:rPr>
        <w:t>3.</w:t>
      </w:r>
      <w:r>
        <w:rPr>
          <w:rFonts w:hint="default" w:ascii="Times New Roman" w:hAnsi="Times New Roman" w:eastAsia="楷体_GB2312" w:cs="Times New Roman"/>
          <w:sz w:val="32"/>
          <w:szCs w:val="32"/>
        </w:rPr>
        <w:t>住房租金标准</w:t>
      </w:r>
    </w:p>
    <w:p>
      <w:pPr>
        <w:ind w:firstLine="640" w:firstLineChars="200"/>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t>廉租房租金收取标准为城镇低保家庭，在保障面积内按月0.5元/平方米收取，超出保障面积按月3元/平方米进行收取；城镇低收入家庭，在保障面积内按1元/平方米收取，超出保障面积按3元/平方米进行收取。公租房收取标准为：莲南小区公共租赁住房的租金按6元/㎡收取；莲冠花园公共租赁住房的租金按4元/㎡收取。</w:t>
      </w:r>
    </w:p>
    <w:p>
      <w:pPr>
        <w:spacing w:line="540" w:lineRule="exact"/>
        <w:ind w:firstLine="640" w:firstLineChars="200"/>
        <w:textAlignment w:val="baseline"/>
        <w:rPr>
          <w:rFonts w:hint="default" w:ascii="Times New Roman" w:hAnsi="Times New Roman" w:eastAsia="楷体_GB2312" w:cs="Times New Roman"/>
          <w:sz w:val="32"/>
          <w:szCs w:val="32"/>
        </w:rPr>
      </w:pPr>
      <w:r>
        <w:rPr>
          <w:rFonts w:hint="eastAsia" w:ascii="Times New Roman" w:hAnsi="Times New Roman" w:eastAsia="楷体_GB2312" w:cs="Times New Roman"/>
          <w:sz w:val="32"/>
          <w:szCs w:val="32"/>
          <w:lang w:val="en-US" w:eastAsia="zh-CN"/>
        </w:rPr>
        <w:t>4.</w:t>
      </w:r>
      <w:r>
        <w:rPr>
          <w:rFonts w:hint="default" w:ascii="Times New Roman" w:hAnsi="Times New Roman" w:eastAsia="楷体_GB2312" w:cs="Times New Roman"/>
          <w:sz w:val="32"/>
          <w:szCs w:val="32"/>
        </w:rPr>
        <w:t>配租方式</w:t>
      </w:r>
    </w:p>
    <w:p>
      <w:pPr>
        <w:spacing w:line="540" w:lineRule="exact"/>
        <w:ind w:firstLine="320" w:firstLineChars="100"/>
        <w:textAlignment w:val="baseline"/>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t xml:space="preserve">  </w:t>
      </w:r>
      <w:r>
        <w:rPr>
          <w:rFonts w:hint="eastAsia" w:ascii="Times New Roman" w:hAnsi="Times New Roman" w:cs="Times New Roman" w:eastAsiaTheme="minorEastAsia"/>
          <w:sz w:val="32"/>
          <w:szCs w:val="32"/>
          <w:lang w:eastAsia="zh-CN"/>
        </w:rPr>
        <w:t>（</w:t>
      </w:r>
      <w:r>
        <w:rPr>
          <w:rFonts w:hint="default" w:ascii="Times New Roman" w:hAnsi="Times New Roman" w:cs="Times New Roman" w:eastAsiaTheme="minorEastAsia"/>
          <w:sz w:val="32"/>
          <w:szCs w:val="32"/>
        </w:rPr>
        <w:t>1</w:t>
      </w:r>
      <w:r>
        <w:rPr>
          <w:rFonts w:hint="eastAsia" w:ascii="Times New Roman" w:hAnsi="Times New Roman" w:cs="Times New Roman" w:eastAsiaTheme="minorEastAsia"/>
          <w:sz w:val="32"/>
          <w:szCs w:val="32"/>
          <w:lang w:eastAsia="zh-CN"/>
        </w:rPr>
        <w:t>）</w:t>
      </w:r>
      <w:r>
        <w:rPr>
          <w:rFonts w:hint="default" w:ascii="Times New Roman" w:hAnsi="Times New Roman" w:cs="Times New Roman" w:eastAsiaTheme="minorEastAsia"/>
          <w:sz w:val="32"/>
          <w:szCs w:val="32"/>
        </w:rPr>
        <w:t>一人和夫妻两人家庭安排小户型；申请人及共同申请人为60周岁以上的老人或有行动不便成员的家庭安排在低层（1－2层）；三人或含两代人的家庭安排大户型；</w:t>
      </w:r>
    </w:p>
    <w:p>
      <w:pPr>
        <w:spacing w:line="540" w:lineRule="exact"/>
        <w:ind w:firstLine="320" w:firstLineChars="100"/>
        <w:textAlignment w:val="baseline"/>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t xml:space="preserve">  </w:t>
      </w:r>
      <w:r>
        <w:rPr>
          <w:rFonts w:hint="eastAsia" w:ascii="Times New Roman" w:hAnsi="Times New Roman" w:cs="Times New Roman" w:eastAsiaTheme="minorEastAsia"/>
          <w:sz w:val="32"/>
          <w:szCs w:val="32"/>
          <w:lang w:eastAsia="zh-CN"/>
        </w:rPr>
        <w:t>（</w:t>
      </w:r>
      <w:r>
        <w:rPr>
          <w:rFonts w:hint="default" w:ascii="Times New Roman" w:hAnsi="Times New Roman" w:cs="Times New Roman" w:eastAsiaTheme="minorEastAsia"/>
          <w:sz w:val="32"/>
          <w:szCs w:val="32"/>
        </w:rPr>
        <w:t>2</w:t>
      </w:r>
      <w:r>
        <w:rPr>
          <w:rFonts w:hint="eastAsia" w:ascii="Times New Roman" w:hAnsi="Times New Roman" w:cs="Times New Roman" w:eastAsiaTheme="minorEastAsia"/>
          <w:sz w:val="32"/>
          <w:szCs w:val="32"/>
          <w:lang w:eastAsia="zh-CN"/>
        </w:rPr>
        <w:t>）</w:t>
      </w:r>
      <w:r>
        <w:rPr>
          <w:rFonts w:hint="default" w:ascii="Times New Roman" w:hAnsi="Times New Roman" w:cs="Times New Roman" w:eastAsiaTheme="minorEastAsia"/>
          <w:sz w:val="32"/>
          <w:szCs w:val="32"/>
        </w:rPr>
        <w:t>根据《连城县人民政府关于印发连城县公共租赁住房含廉租房管理实施细则的通知（修订）》（连政办[2020]12号），申请人按相对应的户型面积摇号分配。同一户型的申请人先抽取选房顺序号，再按选房顺序号进行摇号。</w:t>
      </w:r>
    </w:p>
    <w:p>
      <w:pPr>
        <w:spacing w:line="540" w:lineRule="exact"/>
        <w:textAlignment w:val="baseline"/>
        <w:rPr>
          <w:rFonts w:hint="default" w:ascii="Times New Roman" w:hAnsi="Times New Roman" w:eastAsia="黑体" w:cs="Times New Roman"/>
          <w:b/>
          <w:bCs/>
          <w:sz w:val="32"/>
          <w:szCs w:val="32"/>
        </w:rPr>
      </w:pPr>
      <w:r>
        <w:rPr>
          <w:rFonts w:hint="default" w:ascii="Times New Roman" w:hAnsi="Times New Roman" w:eastAsia="黑体" w:cs="Times New Roman"/>
          <w:b/>
          <w:bCs/>
          <w:sz w:val="32"/>
          <w:szCs w:val="32"/>
        </w:rPr>
        <w:t>二、公开配租注意事项</w:t>
      </w:r>
    </w:p>
    <w:p>
      <w:pPr>
        <w:spacing w:line="540" w:lineRule="exact"/>
        <w:ind w:firstLine="480" w:firstLineChars="150"/>
        <w:textAlignment w:val="baseline"/>
        <w:rPr>
          <w:rFonts w:hint="default" w:ascii="Times New Roman" w:hAnsi="Times New Roman" w:cs="Times New Roman" w:eastAsiaTheme="minorEastAsia"/>
          <w:sz w:val="32"/>
          <w:szCs w:val="32"/>
        </w:rPr>
      </w:pPr>
      <w:r>
        <w:rPr>
          <w:rFonts w:hint="default" w:ascii="Times New Roman" w:hAnsi="Times New Roman" w:eastAsia="楷体_GB2312" w:cs="Times New Roman"/>
          <w:sz w:val="32"/>
          <w:szCs w:val="32"/>
        </w:rPr>
        <w:t>1、选房事项安排。</w:t>
      </w:r>
      <w:r>
        <w:rPr>
          <w:rFonts w:hint="default" w:ascii="Times New Roman" w:hAnsi="Times New Roman" w:cs="Times New Roman" w:eastAsiaTheme="minorEastAsia"/>
          <w:sz w:val="32"/>
          <w:szCs w:val="32"/>
        </w:rPr>
        <w:t>集中组织符合公共租赁住房（含廉租房）保障配租对象现场先进行抽签确定选房顺序号，再根据选房顺序号依次抽取房号。</w:t>
      </w:r>
    </w:p>
    <w:p>
      <w:pPr>
        <w:spacing w:line="540" w:lineRule="exact"/>
        <w:ind w:firstLine="480" w:firstLineChars="150"/>
        <w:textAlignment w:val="baseline"/>
        <w:rPr>
          <w:rFonts w:hint="default" w:ascii="Times New Roman" w:hAnsi="Times New Roman" w:cs="Times New Roman" w:eastAsiaTheme="minorEastAsia"/>
          <w:sz w:val="32"/>
          <w:szCs w:val="32"/>
        </w:rPr>
      </w:pPr>
      <w:r>
        <w:rPr>
          <w:rFonts w:hint="default" w:ascii="Times New Roman" w:hAnsi="Times New Roman" w:eastAsia="楷体_GB2312" w:cs="Times New Roman"/>
          <w:sz w:val="32"/>
          <w:szCs w:val="32"/>
        </w:rPr>
        <w:t>2、选房人员确认。</w:t>
      </w:r>
      <w:r>
        <w:rPr>
          <w:rFonts w:hint="default" w:ascii="Times New Roman" w:hAnsi="Times New Roman" w:cs="Times New Roman" w:eastAsiaTheme="minorEastAsia"/>
          <w:sz w:val="32"/>
          <w:szCs w:val="32"/>
        </w:rPr>
        <w:t>参加选房人员原则上为公共租赁住房（含廉租房）申请人。申请人须持本人身份证准时进入选房现场，因特殊原因不能到场的可委托他人参加选房，被委托人还需提供书面委托书及委托人和被委托人身份证原件及复印件。</w:t>
      </w:r>
    </w:p>
    <w:p>
      <w:pPr>
        <w:spacing w:line="540" w:lineRule="exact"/>
        <w:ind w:firstLine="480" w:firstLineChars="150"/>
        <w:textAlignment w:val="baseline"/>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3、选房工作程序。</w:t>
      </w:r>
    </w:p>
    <w:p>
      <w:pPr>
        <w:spacing w:line="540" w:lineRule="exact"/>
        <w:ind w:firstLine="320" w:firstLineChars="100"/>
        <w:textAlignment w:val="baseline"/>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t>（1）</w:t>
      </w:r>
      <w:r>
        <w:rPr>
          <w:rFonts w:hint="eastAsia" w:ascii="仿宋_GB2312" w:hAnsi="仿宋_GB2312" w:eastAsia="仿宋_GB2312" w:cs="仿宋_GB2312"/>
          <w:sz w:val="32"/>
          <w:szCs w:val="32"/>
        </w:rPr>
        <w:t>抽签。</w:t>
      </w:r>
      <w:r>
        <w:rPr>
          <w:rFonts w:hint="default" w:ascii="Times New Roman" w:hAnsi="Times New Roman" w:cs="Times New Roman" w:eastAsiaTheme="minorEastAsia"/>
          <w:sz w:val="32"/>
          <w:szCs w:val="32"/>
        </w:rPr>
        <w:t>针对本批次公共租赁住房（含廉租房）保障对象配租申请家庭，先进行抽签确定选房顺序号，经登记发给选房顺序号凭证。</w:t>
      </w:r>
    </w:p>
    <w:p>
      <w:pPr>
        <w:spacing w:line="540" w:lineRule="exact"/>
        <w:ind w:firstLine="320" w:firstLineChars="100"/>
        <w:textAlignment w:val="baseline"/>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t>（2）</w:t>
      </w:r>
      <w:r>
        <w:rPr>
          <w:rFonts w:hint="eastAsia" w:ascii="仿宋_GB2312" w:hAnsi="仿宋_GB2312" w:eastAsia="仿宋_GB2312" w:cs="仿宋_GB2312"/>
          <w:sz w:val="32"/>
          <w:szCs w:val="32"/>
        </w:rPr>
        <w:t>选房。</w:t>
      </w:r>
      <w:r>
        <w:rPr>
          <w:rFonts w:hint="default" w:ascii="Times New Roman" w:hAnsi="Times New Roman" w:cs="Times New Roman" w:eastAsiaTheme="minorEastAsia"/>
          <w:sz w:val="32"/>
          <w:szCs w:val="32"/>
        </w:rPr>
        <w:t>选房人员按照同一户型选房顺序号顺序依次到选房处抽取房号。</w:t>
      </w:r>
    </w:p>
    <w:p>
      <w:pPr>
        <w:spacing w:line="540" w:lineRule="exact"/>
        <w:ind w:firstLine="320" w:firstLineChars="100"/>
        <w:textAlignment w:val="baseline"/>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t>（3）</w:t>
      </w:r>
      <w:r>
        <w:rPr>
          <w:rFonts w:hint="eastAsia" w:ascii="仿宋_GB2312" w:hAnsi="仿宋_GB2312" w:eastAsia="仿宋_GB2312" w:cs="仿宋_GB2312"/>
          <w:sz w:val="32"/>
          <w:szCs w:val="32"/>
        </w:rPr>
        <w:t>确认</w:t>
      </w:r>
      <w:r>
        <w:rPr>
          <w:rFonts w:hint="default" w:ascii="Times New Roman" w:hAnsi="Times New Roman" w:cs="Times New Roman" w:eastAsiaTheme="minorEastAsia"/>
          <w:sz w:val="32"/>
          <w:szCs w:val="32"/>
        </w:rPr>
        <w:t>。选房采取当场选定、即时确认的方式。选房人员对所选住房房号确认后，在《连城县202</w:t>
      </w:r>
      <w:r>
        <w:rPr>
          <w:rFonts w:hint="eastAsia" w:ascii="Times New Roman" w:hAnsi="Times New Roman" w:cs="Times New Roman" w:eastAsiaTheme="minorEastAsia"/>
          <w:sz w:val="32"/>
          <w:szCs w:val="32"/>
          <w:lang w:val="en-US" w:eastAsia="zh-CN"/>
        </w:rPr>
        <w:t>6</w:t>
      </w:r>
      <w:r>
        <w:rPr>
          <w:rFonts w:hint="default" w:ascii="Times New Roman" w:hAnsi="Times New Roman" w:cs="Times New Roman" w:eastAsiaTheme="minorEastAsia"/>
          <w:sz w:val="32"/>
          <w:szCs w:val="32"/>
        </w:rPr>
        <w:t>公共租赁住房（含廉租房）选房情况确认表》上签字认可。</w:t>
      </w:r>
    </w:p>
    <w:p>
      <w:pPr>
        <w:spacing w:line="540" w:lineRule="exact"/>
        <w:textAlignment w:val="baseline"/>
        <w:rPr>
          <w:rFonts w:hint="default" w:ascii="Times New Roman" w:hAnsi="Times New Roman" w:cs="Times New Roman" w:eastAsiaTheme="minorEastAsia"/>
          <w:b/>
          <w:bCs/>
          <w:sz w:val="32"/>
          <w:szCs w:val="32"/>
        </w:rPr>
      </w:pPr>
      <w:r>
        <w:rPr>
          <w:rFonts w:hint="default" w:ascii="Times New Roman" w:hAnsi="Times New Roman" w:cs="Times New Roman" w:eastAsiaTheme="minorEastAsia"/>
          <w:b/>
          <w:bCs/>
          <w:sz w:val="32"/>
          <w:szCs w:val="32"/>
        </w:rPr>
        <w:t>三、其它规定</w:t>
      </w:r>
    </w:p>
    <w:p>
      <w:pPr>
        <w:numPr>
          <w:ilvl w:val="0"/>
          <w:numId w:val="0"/>
        </w:numPr>
        <w:spacing w:line="540" w:lineRule="exact"/>
        <w:ind w:left="0" w:leftChars="0" w:firstLine="640" w:firstLineChars="200"/>
        <w:textAlignment w:val="baseline"/>
        <w:rPr>
          <w:rFonts w:hint="default" w:ascii="Times New Roman" w:hAnsi="Times New Roman" w:cs="Times New Roman" w:eastAsiaTheme="minorEastAsia"/>
          <w:sz w:val="32"/>
          <w:szCs w:val="32"/>
        </w:rPr>
      </w:pPr>
      <w:r>
        <w:rPr>
          <w:rFonts w:hint="eastAsia" w:ascii="Times New Roman" w:hAnsi="Times New Roman" w:cs="Times New Roman" w:eastAsiaTheme="minorEastAsia"/>
          <w:kern w:val="2"/>
          <w:sz w:val="32"/>
          <w:szCs w:val="32"/>
          <w:lang w:val="en-US" w:eastAsia="zh-CN" w:bidi="ar-SA"/>
        </w:rPr>
        <w:t>1.</w:t>
      </w:r>
      <w:r>
        <w:rPr>
          <w:rFonts w:hint="default" w:ascii="Times New Roman" w:hAnsi="Times New Roman" w:cs="Times New Roman" w:eastAsiaTheme="minorEastAsia"/>
          <w:sz w:val="32"/>
          <w:szCs w:val="32"/>
        </w:rPr>
        <w:t>选房人员须按规定时间和程序进行选房，其他任何无关人员不得入内，也不得聚众围观，住房一经选定并签字确认后不得更改。</w:t>
      </w:r>
    </w:p>
    <w:p>
      <w:pPr>
        <w:numPr>
          <w:ilvl w:val="0"/>
          <w:numId w:val="0"/>
        </w:numPr>
        <w:spacing w:line="540" w:lineRule="exact"/>
        <w:ind w:firstLine="640" w:firstLineChars="200"/>
        <w:textAlignment w:val="baseline"/>
        <w:rPr>
          <w:rFonts w:hint="default" w:ascii="Times New Roman" w:hAnsi="Times New Roman" w:cs="Times New Roman" w:eastAsiaTheme="minorEastAsia"/>
          <w:sz w:val="32"/>
          <w:szCs w:val="32"/>
        </w:rPr>
      </w:pPr>
      <w:r>
        <w:rPr>
          <w:rFonts w:hint="eastAsia" w:ascii="Times New Roman" w:hAnsi="Times New Roman" w:cs="Times New Roman" w:eastAsiaTheme="minorEastAsia"/>
          <w:kern w:val="2"/>
          <w:sz w:val="32"/>
          <w:szCs w:val="32"/>
          <w:lang w:val="en-US" w:eastAsia="zh-CN" w:bidi="ar-SA"/>
        </w:rPr>
        <w:t>2.</w:t>
      </w:r>
      <w:r>
        <w:rPr>
          <w:rFonts w:hint="default" w:ascii="Times New Roman" w:hAnsi="Times New Roman" w:cs="Times New Roman" w:eastAsiaTheme="minorEastAsia"/>
          <w:sz w:val="32"/>
          <w:szCs w:val="32"/>
        </w:rPr>
        <w:t>公共租赁住房（含廉租房）已选房对象应当按规定与县弘源公司（莲花花园</w:t>
      </w:r>
      <w:r>
        <w:rPr>
          <w:rFonts w:hint="eastAsia" w:ascii="Times New Roman" w:hAnsi="Times New Roman" w:cs="Times New Roman" w:eastAsiaTheme="minorEastAsia"/>
          <w:sz w:val="32"/>
          <w:szCs w:val="32"/>
          <w:lang w:val="en-US" w:eastAsia="zh-CN"/>
        </w:rPr>
        <w:t>3</w:t>
      </w:r>
      <w:r>
        <w:rPr>
          <w:rFonts w:hint="default" w:ascii="Times New Roman" w:hAnsi="Times New Roman" w:cs="Times New Roman" w:eastAsiaTheme="minorEastAsia"/>
          <w:sz w:val="32"/>
          <w:szCs w:val="32"/>
        </w:rPr>
        <w:t>号楼</w:t>
      </w:r>
      <w:r>
        <w:rPr>
          <w:rFonts w:hint="eastAsia" w:ascii="Times New Roman" w:hAnsi="Times New Roman" w:cs="Times New Roman" w:eastAsiaTheme="minorEastAsia"/>
          <w:sz w:val="32"/>
          <w:szCs w:val="32"/>
          <w:lang w:val="en-US" w:eastAsia="zh-CN"/>
        </w:rPr>
        <w:t>1-56号</w:t>
      </w:r>
      <w:r>
        <w:rPr>
          <w:rFonts w:hint="default" w:ascii="Times New Roman" w:hAnsi="Times New Roman" w:cs="Times New Roman" w:eastAsiaTheme="minorEastAsia"/>
          <w:sz w:val="32"/>
          <w:szCs w:val="32"/>
        </w:rPr>
        <w:t>）签订租赁合同，并支付公租房800元、廉租房300元的履约保证金。本次签订时，收取从签订租赁合同起至202</w:t>
      </w:r>
      <w:r>
        <w:rPr>
          <w:rFonts w:hint="eastAsia" w:ascii="Times New Roman" w:hAnsi="Times New Roman" w:cs="Times New Roman" w:eastAsiaTheme="minorEastAsia"/>
          <w:sz w:val="32"/>
          <w:szCs w:val="32"/>
          <w:lang w:val="en-US" w:eastAsia="zh-CN"/>
        </w:rPr>
        <w:t>6</w:t>
      </w:r>
      <w:r>
        <w:rPr>
          <w:rFonts w:hint="default" w:ascii="Times New Roman" w:hAnsi="Times New Roman" w:cs="Times New Roman" w:eastAsiaTheme="minorEastAsia"/>
          <w:sz w:val="32"/>
          <w:szCs w:val="32"/>
        </w:rPr>
        <w:t>年12月31日止的房屋租金，之后按合同签订日期每年收缴一次。</w:t>
      </w:r>
    </w:p>
    <w:p>
      <w:pPr>
        <w:spacing w:line="540" w:lineRule="exact"/>
        <w:ind w:firstLine="640" w:firstLineChars="200"/>
        <w:textAlignment w:val="baseline"/>
        <w:rPr>
          <w:rFonts w:hint="default" w:ascii="Times New Roman" w:hAnsi="Times New Roman" w:cs="Times New Roman" w:eastAsiaTheme="minorEastAsia"/>
          <w:sz w:val="32"/>
          <w:szCs w:val="32"/>
        </w:rPr>
      </w:pPr>
      <w:r>
        <w:rPr>
          <w:rFonts w:hint="eastAsia" w:ascii="Times New Roman" w:hAnsi="Times New Roman" w:cs="Times New Roman" w:eastAsiaTheme="minorEastAsia"/>
          <w:sz w:val="32"/>
          <w:szCs w:val="32"/>
          <w:lang w:val="en-US" w:eastAsia="zh-CN"/>
        </w:rPr>
        <w:t>3.</w:t>
      </w:r>
      <w:r>
        <w:rPr>
          <w:rFonts w:hint="default" w:ascii="Times New Roman" w:hAnsi="Times New Roman" w:cs="Times New Roman" w:eastAsiaTheme="minorEastAsia"/>
          <w:sz w:val="32"/>
          <w:szCs w:val="32"/>
        </w:rPr>
        <w:t>对在规定时间内未参加选房的申请人，将视为自动弃权，本次入围资格作废，但可重新申请。累计两次放弃配租权利的申请人，三年内不得再次提出住房保障申请。</w:t>
      </w:r>
    </w:p>
    <w:p>
      <w:pPr>
        <w:spacing w:line="540" w:lineRule="exact"/>
        <w:textAlignment w:val="baseline"/>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t xml:space="preserve">    </w:t>
      </w:r>
      <w:r>
        <w:rPr>
          <w:rFonts w:hint="eastAsia" w:ascii="Times New Roman" w:hAnsi="Times New Roman" w:cs="Times New Roman" w:eastAsiaTheme="minorEastAsia"/>
          <w:sz w:val="32"/>
          <w:szCs w:val="32"/>
          <w:lang w:val="en-US" w:eastAsia="zh-CN"/>
        </w:rPr>
        <w:t>4.</w:t>
      </w:r>
      <w:r>
        <w:rPr>
          <w:rFonts w:hint="default" w:ascii="Times New Roman" w:hAnsi="Times New Roman" w:cs="Times New Roman" w:eastAsiaTheme="minorEastAsia"/>
          <w:sz w:val="32"/>
          <w:szCs w:val="32"/>
        </w:rPr>
        <w:t>对在规定时间内（抽取房号后三个工作日）不签订租赁合同的申请人，将视为自动弃权，本次入围资格作废，但可重新申请。累计两次放弃配租权利的申请人，三年内不得再次提出住房保障申请。</w:t>
      </w:r>
    </w:p>
    <w:p>
      <w:pPr>
        <w:spacing w:line="540" w:lineRule="exact"/>
        <w:ind w:firstLine="320" w:firstLineChars="100"/>
        <w:textAlignment w:val="baseline"/>
        <w:rPr>
          <w:rFonts w:hint="default" w:ascii="Times New Roman" w:hAnsi="Times New Roman" w:cs="Times New Roman"/>
          <w:sz w:val="32"/>
          <w:szCs w:val="32"/>
        </w:rPr>
      </w:pPr>
      <w:r>
        <w:rPr>
          <w:rFonts w:hint="default" w:ascii="Times New Roman" w:hAnsi="Times New Roman" w:cs="Times New Roman"/>
          <w:sz w:val="32"/>
          <w:szCs w:val="32"/>
        </w:rPr>
        <w:t xml:space="preserve"> </w:t>
      </w:r>
    </w:p>
    <w:p>
      <w:pPr>
        <w:spacing w:line="540" w:lineRule="exact"/>
        <w:ind w:firstLine="320" w:firstLineChars="100"/>
        <w:textAlignment w:val="baseline"/>
        <w:rPr>
          <w:rFonts w:ascii="仿宋_GB2312" w:hAnsi="新宋体"/>
          <w:sz w:val="32"/>
          <w:szCs w:val="32"/>
        </w:rPr>
      </w:pPr>
      <w:r>
        <w:rPr>
          <w:rFonts w:ascii="仿宋_GB2312" w:hAnsi="新宋体"/>
          <w:sz w:val="32"/>
          <w:szCs w:val="32"/>
        </w:rPr>
        <w:t xml:space="preserve"> </w:t>
      </w:r>
    </w:p>
    <w:p>
      <w:pPr>
        <w:spacing w:line="540" w:lineRule="exact"/>
        <w:ind w:firstLine="320" w:firstLineChars="100"/>
        <w:textAlignment w:val="baseline"/>
        <w:rPr>
          <w:rFonts w:ascii="仿宋_GB2312" w:hAnsi="新宋体"/>
          <w:sz w:val="32"/>
          <w:szCs w:val="32"/>
        </w:rPr>
      </w:pPr>
      <w:r>
        <w:rPr>
          <w:rFonts w:ascii="仿宋_GB2312" w:hAnsi="新宋体"/>
          <w:sz w:val="32"/>
          <w:szCs w:val="32"/>
        </w:rPr>
        <w:t xml:space="preserve"> </w:t>
      </w:r>
    </w:p>
    <w:p>
      <w:pPr>
        <w:spacing w:line="540" w:lineRule="exact"/>
        <w:ind w:right="320" w:firstLine="320" w:firstLineChars="100"/>
        <w:jc w:val="right"/>
        <w:textAlignment w:val="baseline"/>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连城县住房保障中心</w:t>
      </w:r>
    </w:p>
    <w:p>
      <w:pPr>
        <w:spacing w:line="540" w:lineRule="exact"/>
        <w:ind w:right="320" w:firstLine="320" w:firstLineChars="100"/>
        <w:jc w:val="right"/>
        <w:textAlignment w:val="baseline"/>
        <w:rPr>
          <w:rFonts w:hint="default" w:ascii="Times New Roman" w:hAnsi="Times New Roman" w:cs="Times New Roman" w:eastAsiaTheme="minorEastAsia"/>
          <w:sz w:val="32"/>
          <w:szCs w:val="32"/>
        </w:rPr>
      </w:pPr>
      <w:r>
        <w:rPr>
          <w:rFonts w:hint="default" w:ascii="Times New Roman" w:hAnsi="Times New Roman" w:cs="Times New Roman" w:eastAsiaTheme="minorEastAsia"/>
          <w:sz w:val="32"/>
          <w:szCs w:val="32"/>
        </w:rPr>
        <w:t>202</w:t>
      </w:r>
      <w:r>
        <w:rPr>
          <w:rFonts w:hint="eastAsia" w:ascii="Times New Roman" w:hAnsi="Times New Roman" w:cs="Times New Roman" w:eastAsiaTheme="minorEastAsia"/>
          <w:sz w:val="32"/>
          <w:szCs w:val="32"/>
          <w:lang w:val="en-US" w:eastAsia="zh-CN"/>
        </w:rPr>
        <w:t>7</w:t>
      </w:r>
      <w:r>
        <w:rPr>
          <w:rFonts w:hint="default" w:ascii="Times New Roman" w:hAnsi="Times New Roman" w:cs="Times New Roman" w:eastAsiaTheme="minorEastAsia"/>
          <w:sz w:val="32"/>
          <w:szCs w:val="32"/>
        </w:rPr>
        <w:t>年</w:t>
      </w:r>
      <w:r>
        <w:rPr>
          <w:rFonts w:hint="eastAsia" w:ascii="Times New Roman" w:hAnsi="Times New Roman" w:cs="Times New Roman" w:eastAsiaTheme="minorEastAsia"/>
          <w:sz w:val="32"/>
          <w:szCs w:val="32"/>
          <w:lang w:val="en-US" w:eastAsia="zh-CN"/>
        </w:rPr>
        <w:t>8</w:t>
      </w:r>
      <w:r>
        <w:rPr>
          <w:rFonts w:hint="default" w:ascii="Times New Roman" w:hAnsi="Times New Roman" w:cs="Times New Roman" w:eastAsiaTheme="minorEastAsia"/>
          <w:sz w:val="32"/>
          <w:szCs w:val="32"/>
        </w:rPr>
        <w:t>月</w:t>
      </w:r>
      <w:r>
        <w:rPr>
          <w:rFonts w:hint="eastAsia" w:ascii="Times New Roman" w:hAnsi="Times New Roman" w:cs="Times New Roman" w:eastAsiaTheme="minorEastAsia"/>
          <w:sz w:val="32"/>
          <w:szCs w:val="32"/>
          <w:lang w:val="en-US" w:eastAsia="zh-CN"/>
        </w:rPr>
        <w:t>28</w:t>
      </w:r>
      <w:bookmarkStart w:id="0" w:name="_GoBack"/>
      <w:bookmarkEnd w:id="0"/>
      <w:r>
        <w:rPr>
          <w:rFonts w:hint="default" w:ascii="Times New Roman" w:hAnsi="Times New Roman" w:cs="Times New Roman" w:eastAsiaTheme="minorEastAsia"/>
          <w:sz w:val="32"/>
          <w:szCs w:val="32"/>
        </w:rPr>
        <w:t>日</w:t>
      </w:r>
    </w:p>
    <w:p>
      <w:r>
        <w:t xml:space="preserve">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Arial Unicode MS"/>
    <w:panose1 w:val="0201060001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xY2Q2M2Y1ZjZhNDI0OTUxNTgxZTU1ODdkMmViZjYifQ=="/>
    <w:docVar w:name="KSO_WPS_MARK_KEY" w:val="23b39623-b512-43a1-859e-57fa1b996bc6"/>
  </w:docVars>
  <w:rsids>
    <w:rsidRoot w:val="4AF41B8D"/>
    <w:rsid w:val="0008558D"/>
    <w:rsid w:val="000E3FA3"/>
    <w:rsid w:val="001703B3"/>
    <w:rsid w:val="002A0536"/>
    <w:rsid w:val="002B6818"/>
    <w:rsid w:val="002F0656"/>
    <w:rsid w:val="00356CFA"/>
    <w:rsid w:val="00396CC0"/>
    <w:rsid w:val="003C58E2"/>
    <w:rsid w:val="00471ABB"/>
    <w:rsid w:val="00494F5F"/>
    <w:rsid w:val="00543A1A"/>
    <w:rsid w:val="00584686"/>
    <w:rsid w:val="005B354E"/>
    <w:rsid w:val="005C5216"/>
    <w:rsid w:val="006230A9"/>
    <w:rsid w:val="006625B6"/>
    <w:rsid w:val="006D64BE"/>
    <w:rsid w:val="007069D0"/>
    <w:rsid w:val="00773417"/>
    <w:rsid w:val="00796620"/>
    <w:rsid w:val="007A43C0"/>
    <w:rsid w:val="007C77FC"/>
    <w:rsid w:val="00813965"/>
    <w:rsid w:val="00877043"/>
    <w:rsid w:val="008B4567"/>
    <w:rsid w:val="008D3CA7"/>
    <w:rsid w:val="00986E8A"/>
    <w:rsid w:val="009A256F"/>
    <w:rsid w:val="00A325F3"/>
    <w:rsid w:val="00A36CB3"/>
    <w:rsid w:val="00A66076"/>
    <w:rsid w:val="00A8154A"/>
    <w:rsid w:val="00AB29A0"/>
    <w:rsid w:val="00BA7D0A"/>
    <w:rsid w:val="00C34215"/>
    <w:rsid w:val="00CB2A75"/>
    <w:rsid w:val="00D20D04"/>
    <w:rsid w:val="00D57E24"/>
    <w:rsid w:val="00DD3456"/>
    <w:rsid w:val="00E518AD"/>
    <w:rsid w:val="00E66E7F"/>
    <w:rsid w:val="00E84192"/>
    <w:rsid w:val="00ED66DE"/>
    <w:rsid w:val="00F0609E"/>
    <w:rsid w:val="00FD0BC2"/>
    <w:rsid w:val="05677008"/>
    <w:rsid w:val="05BA5ED5"/>
    <w:rsid w:val="129812A7"/>
    <w:rsid w:val="13941E9F"/>
    <w:rsid w:val="19F84C10"/>
    <w:rsid w:val="1A902B09"/>
    <w:rsid w:val="1A937D2B"/>
    <w:rsid w:val="1C2C38B8"/>
    <w:rsid w:val="1FBD7AC4"/>
    <w:rsid w:val="20D36A12"/>
    <w:rsid w:val="23911B9D"/>
    <w:rsid w:val="239A4E4F"/>
    <w:rsid w:val="2A501CEA"/>
    <w:rsid w:val="2A59367B"/>
    <w:rsid w:val="2D904F20"/>
    <w:rsid w:val="2FEB468A"/>
    <w:rsid w:val="30B6774F"/>
    <w:rsid w:val="31E8356C"/>
    <w:rsid w:val="324A519E"/>
    <w:rsid w:val="35393BD1"/>
    <w:rsid w:val="372F5871"/>
    <w:rsid w:val="3C306EE2"/>
    <w:rsid w:val="3E4E77BE"/>
    <w:rsid w:val="3EB15E8D"/>
    <w:rsid w:val="41BF3125"/>
    <w:rsid w:val="42182647"/>
    <w:rsid w:val="45DA381D"/>
    <w:rsid w:val="47EB3E4A"/>
    <w:rsid w:val="4A567C16"/>
    <w:rsid w:val="4A58288A"/>
    <w:rsid w:val="4AF41B8D"/>
    <w:rsid w:val="4C1F10AF"/>
    <w:rsid w:val="4C7811A4"/>
    <w:rsid w:val="4EEA35C3"/>
    <w:rsid w:val="502C0C37"/>
    <w:rsid w:val="58651661"/>
    <w:rsid w:val="58964FE4"/>
    <w:rsid w:val="5C944430"/>
    <w:rsid w:val="5FB72AC0"/>
    <w:rsid w:val="687575D3"/>
    <w:rsid w:val="6E463FD4"/>
    <w:rsid w:val="709F053A"/>
    <w:rsid w:val="71D410C8"/>
    <w:rsid w:val="76371E5E"/>
    <w:rsid w:val="79C966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qFormat/>
    <w:uiPriority w:val="0"/>
    <w:rPr>
      <w:sz w:val="18"/>
      <w:szCs w:val="18"/>
    </w:r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0"/>
    <w:rPr>
      <w:rFonts w:ascii="Calibri" w:hAnsi="Calibri"/>
      <w:kern w:val="2"/>
      <w:sz w:val="18"/>
      <w:szCs w:val="18"/>
    </w:rPr>
  </w:style>
  <w:style w:type="character" w:customStyle="1" w:styleId="8">
    <w:name w:val="页脚 Char"/>
    <w:basedOn w:val="6"/>
    <w:link w:val="3"/>
    <w:qFormat/>
    <w:uiPriority w:val="0"/>
    <w:rPr>
      <w:rFonts w:ascii="Calibri" w:hAnsi="Calibri"/>
      <w:kern w:val="2"/>
      <w:sz w:val="18"/>
      <w:szCs w:val="18"/>
    </w:rPr>
  </w:style>
  <w:style w:type="character" w:customStyle="1" w:styleId="9">
    <w:name w:val="批注框文本 Char"/>
    <w:basedOn w:val="6"/>
    <w:link w:val="2"/>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1307</Words>
  <Characters>1354</Characters>
  <Lines>9</Lines>
  <Paragraphs>2</Paragraphs>
  <TotalTime>398</TotalTime>
  <ScaleCrop>false</ScaleCrop>
  <LinksUpToDate>false</LinksUpToDate>
  <CharactersWithSpaces>1371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2020-11-17T01:31:00Z</dcterms:created>
  <dc:creator>Administrator</dc:creator>
  <cp:lastModifiedBy>WPS_1466059041</cp:lastModifiedBy>
  <cp:lastPrinted>2025-09-26T00:07:00Z</cp:lastPrinted>
  <dcterms:modified xsi:type="dcterms:W3CDTF">2026-08-25T02:55:05Z</dcterms:modified>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4B45F6063F834E8796FBD8395C202900</vt:lpwstr>
  </property>
  <property fmtid="{D5CDD505-2E9C-101B-9397-08002B2CF9AE}" pid="4" name="KSOTemplateDocerSaveRecord">
    <vt:lpwstr>eyJoZGlkIjoiMGMyMmQzZTc4MjYzYTE4MWJkYjE0NWFjMmNiZWM0MTYiLCJ1c2VySWQiOiI2MDI5OTQzMTcifQ==</vt:lpwstr>
  </property>
</Properties>
</file>