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60"/>
        <w:gridCol w:w="1836"/>
        <w:gridCol w:w="1038"/>
        <w:gridCol w:w="1038"/>
        <w:gridCol w:w="960"/>
        <w:gridCol w:w="996"/>
        <w:gridCol w:w="973"/>
        <w:gridCol w:w="960"/>
      </w:tblGrid>
      <w:tr w14:paraId="37F50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5" w:hRule="atLeast"/>
          <w:jc w:val="center"/>
        </w:trPr>
        <w:tc>
          <w:tcPr>
            <w:tcW w:w="972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E53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  示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2026年第三季度城市低保、低收入住房困难家庭租赁补贴发放名单,现予以公示(公示期为2026年9月15日至9月21日），如有异议，请及时向我局反映。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联系电话：0597-3120768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          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        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连城县住房和城乡建设局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2026年9月15日</w:t>
            </w:r>
          </w:p>
        </w:tc>
      </w:tr>
      <w:tr w14:paraId="7E60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现住房情况（㎡）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应保障面积（㎡）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实际居住人口数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应发补贴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低保(低保户)或低收入(低收入)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B08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揭*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352627********0013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A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低保户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D779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3E7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352627********0012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无房(租住)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2011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32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童*媛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352627********0049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无房(租住)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低保户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736E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C9ABB3B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B80D57B-B96B-4DBC-B657-170BE35D66C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56F5418-8C80-463B-A601-EBC704AD1D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</w:docVars>
  <w:rsids>
    <w:rsidRoot w:val="3F803EE6"/>
    <w:rsid w:val="3F803EE6"/>
    <w:rsid w:val="617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286</Characters>
  <Lines>0</Lines>
  <Paragraphs>0</Paragraphs>
  <TotalTime>2</TotalTime>
  <ScaleCrop>false</ScaleCrop>
  <LinksUpToDate>false</LinksUpToDate>
  <CharactersWithSpaces>459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2026-09-15T00:50:00Z</dcterms:created>
  <dc:creator>WPS_1466059041</dc:creator>
  <cp:lastModifiedBy>其实我不黑，只是夜太黑。</cp:lastModifiedBy>
  <dcterms:modified xsi:type="dcterms:W3CDTF">2026-09-15T01:10:17Z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CA7305E445544B748BCD563D7F4D82B8_13</vt:lpwstr>
  </property>
  <property fmtid="{D5CDD505-2E9C-101B-9397-08002B2CF9AE}" pid="4" name="KSOTemplateDocerSaveRecord">
    <vt:lpwstr>eyJoZGlkIjoiMGMyMmQzZTc4MjYzYTE4MWJkYjE0NWFjMmNiZWM0MTYiLCJ1c2VySWQiOiI2MDI5OTQzMTcifQ==</vt:lpwstr>
  </property>
</Properties>
</file>