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6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048"/>
        <w:gridCol w:w="1016"/>
        <w:gridCol w:w="1067"/>
        <w:gridCol w:w="1063"/>
        <w:gridCol w:w="1048"/>
        <w:gridCol w:w="1366"/>
        <w:gridCol w:w="16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Style w:val="4"/>
                <w:bdr w:val="none" w:color="auto" w:sz="0" w:space="0"/>
                <w:lang w:val="en-US" w:eastAsia="zh-CN" w:bidi="ar"/>
              </w:rPr>
              <w:t>2022年资格复核不通过户数82户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1-218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1-418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1-512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2-414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3-411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3-513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4-504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4-620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童*添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5-307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5-411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刘*金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6-521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6-620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邓*花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3-309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4-405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4-412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邹*英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4-511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池*妹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5-305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5-505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曾*妹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15-408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17-709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18-308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18-410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18-509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19-302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江*明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19-513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徐*闽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19-609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19-617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施*芳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19-517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1-605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叶*玉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19-313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15-204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14-508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16-301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谢*章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19-420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19-315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卢*梅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19-206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刘*林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19-612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6-205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刘*芳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2-608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3-403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项*梅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19-417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5-601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17-310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谢*煊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A-503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1-306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黄*仁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1-612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吴*燕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3-614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3-306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3-504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4-222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4-307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5-304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5-508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6-517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3-610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4-508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5-304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15-606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15-405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16-712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江*豆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16-501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18-312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童*雄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19-207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江*民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华*莲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14-603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19-619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已购两部小车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14-208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巫*跃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已购车收入超标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潘*纳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已购车收入超标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6-523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罗*芬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已购车收入超标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2D6237"/>
    <w:rsid w:val="002D6237"/>
    <w:rsid w:val="00884311"/>
    <w:rsid w:val="720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525</Words>
  <Characters>2999</Characters>
  <Lines>24</Lines>
  <Paragraphs>7</Paragraphs>
  <TotalTime>5</TotalTime>
  <ScaleCrop>false</ScaleCrop>
  <LinksUpToDate>false</LinksUpToDate>
  <CharactersWithSpaces>3517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2023-08-04T09:37:00Z</dcterms:created>
  <dc:creator>Administrator</dc:creator>
  <cp:lastModifiedBy>Administrator</cp:lastModifiedBy>
  <dcterms:modified xsi:type="dcterms:W3CDTF">2024-05-10T02:45:41Z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302535B0677E418EB8BD2A27A4AF9CF8_12</vt:lpwstr>
  </property>
</Properties>
</file>